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C9FDD" w14:textId="7934FD76" w:rsidR="004E65BB" w:rsidRDefault="25155227" w:rsidP="00DB5B81">
      <w:pPr>
        <w:jc w:val="center"/>
        <w:rPr>
          <w:rFonts w:eastAsia="Calibri,Times New Roman" w:cs="Calibri,Times New Roman"/>
          <w:b/>
          <w:bCs/>
        </w:rPr>
      </w:pPr>
      <w:r w:rsidRPr="00B31D72">
        <w:rPr>
          <w:rFonts w:eastAsia="Calibri,Times New Roman" w:cs="Calibri,Times New Roman"/>
          <w:b/>
          <w:bCs/>
        </w:rPr>
        <w:t xml:space="preserve">INDEPENDENT EXAMINATION OF </w:t>
      </w:r>
      <w:r w:rsidR="005B13CE">
        <w:rPr>
          <w:rFonts w:eastAsia="Calibri,Times New Roman" w:cs="Calibri,Times New Roman"/>
          <w:b/>
          <w:bCs/>
        </w:rPr>
        <w:t xml:space="preserve">THE </w:t>
      </w:r>
      <w:r w:rsidR="00DD6974">
        <w:rPr>
          <w:rFonts w:eastAsia="Calibri,Times New Roman" w:cs="Calibri,Times New Roman"/>
          <w:b/>
          <w:bCs/>
        </w:rPr>
        <w:t>MA</w:t>
      </w:r>
      <w:r w:rsidR="00C159DB">
        <w:rPr>
          <w:rFonts w:eastAsia="Calibri,Times New Roman" w:cs="Calibri,Times New Roman"/>
          <w:b/>
          <w:bCs/>
        </w:rPr>
        <w:t>IDENHEAD</w:t>
      </w:r>
    </w:p>
    <w:p w14:paraId="7D7A3908" w14:textId="3DB4EDF5" w:rsidR="00DB5B81" w:rsidRPr="00B31D72" w:rsidRDefault="004E65BB" w:rsidP="00DB5B81">
      <w:pPr>
        <w:jc w:val="center"/>
        <w:rPr>
          <w:rFonts w:eastAsia="Times New Roman"/>
          <w:b/>
        </w:rPr>
      </w:pPr>
      <w:r>
        <w:rPr>
          <w:rFonts w:eastAsia="Calibri,Times New Roman" w:cs="Calibri,Times New Roman"/>
          <w:b/>
          <w:bCs/>
        </w:rPr>
        <w:t xml:space="preserve"> </w:t>
      </w:r>
      <w:r w:rsidR="00260B24">
        <w:rPr>
          <w:rFonts w:eastAsia="Calibri,Times New Roman" w:cs="Calibri,Times New Roman"/>
          <w:b/>
          <w:bCs/>
        </w:rPr>
        <w:t xml:space="preserve">NEIGHBOURHOOD </w:t>
      </w:r>
      <w:r w:rsidR="00064066">
        <w:rPr>
          <w:rFonts w:eastAsia="Calibri,Times New Roman" w:cs="Calibri,Times New Roman"/>
          <w:b/>
          <w:bCs/>
        </w:rPr>
        <w:t xml:space="preserve">DEVELOPMENT </w:t>
      </w:r>
      <w:r w:rsidR="00260B24">
        <w:rPr>
          <w:rFonts w:eastAsia="Calibri,Times New Roman" w:cs="Calibri,Times New Roman"/>
          <w:b/>
          <w:bCs/>
        </w:rPr>
        <w:t>PLAN</w:t>
      </w:r>
      <w:r>
        <w:rPr>
          <w:rFonts w:eastAsia="Calibri,Times New Roman" w:cs="Calibri,Times New Roman"/>
          <w:b/>
          <w:bCs/>
        </w:rPr>
        <w:t xml:space="preserve"> </w:t>
      </w:r>
    </w:p>
    <w:p w14:paraId="4A8D8940" w14:textId="5DE93C3E" w:rsidR="009755FD" w:rsidRPr="00160D4B" w:rsidRDefault="25155227" w:rsidP="009755FD">
      <w:pPr>
        <w:jc w:val="center"/>
        <w:rPr>
          <w:rFonts w:eastAsia="Times New Roman" w:cs="Times New Roman"/>
          <w:i/>
        </w:rPr>
      </w:pPr>
      <w:r w:rsidRPr="00B31D72">
        <w:rPr>
          <w:rFonts w:eastAsia="Times New Roman" w:cs="Times New Roman"/>
        </w:rPr>
        <w:t xml:space="preserve">EXAMINER: </w:t>
      </w:r>
      <w:r w:rsidR="00185FB8" w:rsidRPr="00185FB8">
        <w:rPr>
          <w:rFonts w:eastAsia="Times New Roman" w:cs="Times New Roman"/>
        </w:rPr>
        <w:t>Andrew Mead BSc (Hons) MRTPI MIQ</w:t>
      </w:r>
    </w:p>
    <w:p w14:paraId="05039EF2" w14:textId="77777777" w:rsidR="00851F09" w:rsidRDefault="00851F09" w:rsidP="00851F09">
      <w:pPr>
        <w:spacing w:after="0" w:line="240" w:lineRule="auto"/>
        <w:jc w:val="right"/>
        <w:rPr>
          <w:rFonts w:cstheme="minorHAnsi"/>
        </w:rPr>
      </w:pPr>
    </w:p>
    <w:p w14:paraId="58409057" w14:textId="372FB2BF" w:rsidR="001618F8" w:rsidRDefault="00851F09" w:rsidP="00851F09">
      <w:pPr>
        <w:spacing w:after="0" w:line="240" w:lineRule="auto"/>
        <w:jc w:val="right"/>
        <w:rPr>
          <w:rFonts w:eastAsia="Times New Roman" w:cstheme="minorHAnsi"/>
          <w:bCs/>
          <w:iCs/>
        </w:rPr>
      </w:pPr>
      <w:r w:rsidRPr="004F1D2B">
        <w:rPr>
          <w:rFonts w:cstheme="minorHAnsi"/>
        </w:rPr>
        <w:t xml:space="preserve">Examination Ref: </w:t>
      </w:r>
      <w:r>
        <w:rPr>
          <w:rFonts w:cstheme="minorHAnsi"/>
        </w:rPr>
        <w:t>0</w:t>
      </w:r>
      <w:r w:rsidR="00851479">
        <w:rPr>
          <w:rFonts w:cstheme="minorHAnsi"/>
        </w:rPr>
        <w:t>2</w:t>
      </w:r>
      <w:r>
        <w:rPr>
          <w:rFonts w:cstheme="minorHAnsi"/>
        </w:rPr>
        <w:t>/AM/</w:t>
      </w:r>
      <w:r w:rsidR="00DD6974">
        <w:rPr>
          <w:rFonts w:cstheme="minorHAnsi"/>
        </w:rPr>
        <w:t>M</w:t>
      </w:r>
      <w:r w:rsidR="00B62DEE" w:rsidRPr="00B62DEE">
        <w:rPr>
          <w:rFonts w:cstheme="minorHAnsi"/>
        </w:rPr>
        <w:t>NP</w:t>
      </w:r>
    </w:p>
    <w:p w14:paraId="3D0702C5" w14:textId="77777777" w:rsidR="00851F09" w:rsidRDefault="00851F09" w:rsidP="00185FB8">
      <w:pPr>
        <w:spacing w:after="0" w:line="240" w:lineRule="auto"/>
        <w:jc w:val="both"/>
        <w:rPr>
          <w:rFonts w:eastAsia="Times New Roman" w:cstheme="minorHAnsi"/>
          <w:bCs/>
          <w:iCs/>
        </w:rPr>
      </w:pPr>
    </w:p>
    <w:p w14:paraId="051CCD57" w14:textId="399FFDE1" w:rsidR="00DD6974" w:rsidRDefault="00C159DB" w:rsidP="00185FB8">
      <w:pPr>
        <w:spacing w:after="0" w:line="240" w:lineRule="auto"/>
        <w:jc w:val="both"/>
        <w:rPr>
          <w:rFonts w:eastAsia="Times New Roman" w:cstheme="minorHAnsi"/>
          <w:bCs/>
          <w:iCs/>
        </w:rPr>
      </w:pPr>
      <w:bookmarkStart w:id="0" w:name="_Hlk211412987"/>
      <w:bookmarkStart w:id="1" w:name="_Hlk202267707"/>
      <w:r>
        <w:rPr>
          <w:rFonts w:eastAsia="Times New Roman" w:cstheme="minorHAnsi"/>
          <w:bCs/>
          <w:iCs/>
        </w:rPr>
        <w:t>Ian Rose</w:t>
      </w:r>
    </w:p>
    <w:bookmarkEnd w:id="0"/>
    <w:bookmarkEnd w:id="1"/>
    <w:p w14:paraId="49C40C1B" w14:textId="33EF85E0" w:rsidR="002953C4" w:rsidRDefault="00C159DB" w:rsidP="00185FB8">
      <w:pPr>
        <w:spacing w:after="0" w:line="240" w:lineRule="auto"/>
        <w:jc w:val="both"/>
        <w:rPr>
          <w:rFonts w:eastAsia="Times New Roman" w:cstheme="minorHAnsi"/>
          <w:bCs/>
          <w:iCs/>
        </w:rPr>
      </w:pPr>
      <w:r>
        <w:rPr>
          <w:rFonts w:eastAsia="Times New Roman" w:cstheme="minorHAnsi"/>
          <w:bCs/>
          <w:iCs/>
        </w:rPr>
        <w:t>Maidenhead Neighbourhood Forum</w:t>
      </w:r>
    </w:p>
    <w:p w14:paraId="35B57FEC" w14:textId="77777777" w:rsidR="00C159DB" w:rsidRDefault="00C159DB" w:rsidP="00185FB8">
      <w:pPr>
        <w:spacing w:after="0" w:line="240" w:lineRule="auto"/>
        <w:jc w:val="both"/>
        <w:rPr>
          <w:rFonts w:eastAsia="Times New Roman" w:cstheme="minorHAnsi"/>
          <w:bCs/>
          <w:iCs/>
        </w:rPr>
      </w:pPr>
    </w:p>
    <w:p w14:paraId="0C6589FD" w14:textId="3D6DBFDF" w:rsidR="00C159DB" w:rsidRDefault="00C159DB" w:rsidP="00185FB8">
      <w:pPr>
        <w:spacing w:after="0" w:line="240" w:lineRule="auto"/>
        <w:jc w:val="both"/>
        <w:rPr>
          <w:rFonts w:eastAsia="Times New Roman" w:cstheme="minorHAnsi"/>
          <w:bCs/>
          <w:iCs/>
        </w:rPr>
      </w:pPr>
      <w:r>
        <w:rPr>
          <w:rFonts w:eastAsia="Times New Roman" w:cstheme="minorHAnsi"/>
          <w:bCs/>
          <w:iCs/>
        </w:rPr>
        <w:t>Andrew Ingram</w:t>
      </w:r>
    </w:p>
    <w:p w14:paraId="19AFB9FA" w14:textId="69855DE1" w:rsidR="00C159DB" w:rsidRDefault="005653D6" w:rsidP="00185FB8">
      <w:pPr>
        <w:spacing w:after="0" w:line="240" w:lineRule="auto"/>
        <w:jc w:val="both"/>
        <w:rPr>
          <w:rFonts w:eastAsia="Times New Roman" w:cstheme="minorHAnsi"/>
          <w:bCs/>
          <w:iCs/>
        </w:rPr>
      </w:pPr>
      <w:r>
        <w:rPr>
          <w:rFonts w:eastAsia="Times New Roman" w:cstheme="minorHAnsi"/>
          <w:bCs/>
          <w:iCs/>
        </w:rPr>
        <w:t xml:space="preserve">Chair </w:t>
      </w:r>
      <w:r w:rsidR="00C159DB">
        <w:rPr>
          <w:rFonts w:eastAsia="Times New Roman" w:cstheme="minorHAnsi"/>
          <w:bCs/>
          <w:iCs/>
        </w:rPr>
        <w:t>Maidenhead Neighbourhood Forum</w:t>
      </w:r>
    </w:p>
    <w:p w14:paraId="41DAB1D4" w14:textId="77777777" w:rsidR="004A5D75" w:rsidRDefault="004A5D75" w:rsidP="00E77602">
      <w:pPr>
        <w:spacing w:after="0" w:line="240" w:lineRule="auto"/>
        <w:jc w:val="both"/>
        <w:rPr>
          <w:rFonts w:eastAsia="Times New Roman" w:cstheme="minorHAnsi"/>
          <w:bCs/>
          <w:iCs/>
        </w:rPr>
      </w:pPr>
    </w:p>
    <w:p w14:paraId="63B619F4" w14:textId="77777777" w:rsidR="00C159DB" w:rsidRPr="00C159DB" w:rsidRDefault="00C159DB" w:rsidP="00C159DB">
      <w:pPr>
        <w:spacing w:after="0" w:line="240" w:lineRule="auto"/>
        <w:jc w:val="both"/>
        <w:rPr>
          <w:rFonts w:eastAsia="Times New Roman" w:cstheme="minorHAnsi"/>
          <w:iCs/>
        </w:rPr>
      </w:pPr>
      <w:r w:rsidRPr="00C159DB">
        <w:rPr>
          <w:rFonts w:eastAsia="Times New Roman" w:cstheme="minorHAnsi"/>
          <w:iCs/>
        </w:rPr>
        <w:t>Ian Manktelow</w:t>
      </w:r>
    </w:p>
    <w:p w14:paraId="24A81866" w14:textId="5C0E8579" w:rsidR="00DD6974" w:rsidRDefault="00C159DB" w:rsidP="00C159DB">
      <w:pPr>
        <w:spacing w:after="0" w:line="240" w:lineRule="auto"/>
        <w:jc w:val="both"/>
        <w:rPr>
          <w:rFonts w:eastAsia="Times New Roman" w:cstheme="minorHAnsi"/>
          <w:iCs/>
        </w:rPr>
      </w:pPr>
      <w:r w:rsidRPr="00C159DB">
        <w:rPr>
          <w:rFonts w:eastAsia="Times New Roman" w:cstheme="minorHAnsi"/>
          <w:iCs/>
        </w:rPr>
        <w:t>Principal Planning Policy Officer</w:t>
      </w:r>
    </w:p>
    <w:p w14:paraId="4B1A8AB3" w14:textId="23572919" w:rsidR="00C159DB" w:rsidRDefault="00C159DB" w:rsidP="00C159DB">
      <w:pPr>
        <w:spacing w:after="0" w:line="240" w:lineRule="auto"/>
        <w:jc w:val="both"/>
        <w:rPr>
          <w:rFonts w:eastAsia="Times New Roman" w:cstheme="minorHAnsi"/>
          <w:iCs/>
        </w:rPr>
      </w:pPr>
      <w:r>
        <w:rPr>
          <w:rFonts w:eastAsia="Times New Roman" w:cstheme="minorHAnsi"/>
          <w:iCs/>
        </w:rPr>
        <w:t>Royal Borough of Windsor and Maidenhead</w:t>
      </w:r>
    </w:p>
    <w:p w14:paraId="605D33F0" w14:textId="77777777" w:rsidR="00EF40C5" w:rsidRDefault="00EF40C5" w:rsidP="00EF40C5">
      <w:pPr>
        <w:spacing w:after="0" w:line="240" w:lineRule="auto"/>
        <w:rPr>
          <w:rFonts w:eastAsia="Times New Roman" w:cstheme="minorHAnsi"/>
          <w:iCs/>
        </w:rPr>
      </w:pPr>
    </w:p>
    <w:p w14:paraId="79AAA368" w14:textId="027DA7B0" w:rsidR="00851F09" w:rsidRPr="00851F09" w:rsidRDefault="00ED411D" w:rsidP="00EF40C5">
      <w:pPr>
        <w:spacing w:after="0" w:line="240" w:lineRule="auto"/>
        <w:jc w:val="right"/>
        <w:rPr>
          <w:rFonts w:eastAsia="Times New Roman" w:cstheme="minorHAnsi"/>
        </w:rPr>
      </w:pPr>
      <w:r>
        <w:rPr>
          <w:rFonts w:eastAsia="Times New Roman" w:cstheme="minorHAnsi"/>
          <w:iCs/>
        </w:rPr>
        <w:t>4</w:t>
      </w:r>
      <w:r w:rsidR="00851479">
        <w:rPr>
          <w:rFonts w:eastAsia="Times New Roman" w:cstheme="minorHAnsi"/>
          <w:iCs/>
        </w:rPr>
        <w:t xml:space="preserve"> November</w:t>
      </w:r>
      <w:r w:rsidR="00A3710B">
        <w:rPr>
          <w:rFonts w:eastAsia="Times New Roman" w:cstheme="minorHAnsi"/>
          <w:iCs/>
        </w:rPr>
        <w:t xml:space="preserve"> </w:t>
      </w:r>
      <w:r w:rsidR="00851F09" w:rsidRPr="00851F09">
        <w:rPr>
          <w:rFonts w:eastAsia="Times New Roman" w:cstheme="minorHAnsi"/>
          <w:iCs/>
        </w:rPr>
        <w:t>2025</w:t>
      </w:r>
    </w:p>
    <w:p w14:paraId="0C86AEBA" w14:textId="77777777" w:rsidR="00794A08" w:rsidRDefault="00794A08" w:rsidP="006F097D">
      <w:pPr>
        <w:spacing w:after="0" w:line="240" w:lineRule="auto"/>
        <w:rPr>
          <w:rFonts w:eastAsia="Calibri,Times New Roman" w:cstheme="minorHAnsi"/>
        </w:rPr>
      </w:pPr>
    </w:p>
    <w:p w14:paraId="41E3DDA9" w14:textId="518761FE" w:rsidR="001618F8" w:rsidRDefault="25155227" w:rsidP="006F097D">
      <w:pPr>
        <w:spacing w:after="0" w:line="240" w:lineRule="auto"/>
        <w:rPr>
          <w:rFonts w:eastAsia="Calibri,Times New Roman" w:cstheme="minorHAnsi"/>
        </w:rPr>
      </w:pPr>
      <w:r w:rsidRPr="004F1D2B">
        <w:rPr>
          <w:rFonts w:eastAsia="Calibri,Times New Roman" w:cstheme="minorHAnsi"/>
        </w:rPr>
        <w:t>Dear</w:t>
      </w:r>
      <w:r w:rsidR="001618F8">
        <w:rPr>
          <w:rFonts w:eastAsia="Calibri,Times New Roman" w:cstheme="minorHAnsi"/>
        </w:rPr>
        <w:t xml:space="preserve"> </w:t>
      </w:r>
      <w:r w:rsidR="00C159DB">
        <w:rPr>
          <w:rFonts w:eastAsia="Calibri,Times New Roman" w:cstheme="minorHAnsi"/>
        </w:rPr>
        <w:t>Mr Rose, Mr Ingram</w:t>
      </w:r>
      <w:r w:rsidR="00DD6974" w:rsidRPr="00DD6974">
        <w:rPr>
          <w:rFonts w:eastAsia="Calibri,Times New Roman" w:cstheme="minorHAnsi"/>
        </w:rPr>
        <w:t xml:space="preserve"> </w:t>
      </w:r>
      <w:r w:rsidR="001618F8">
        <w:rPr>
          <w:rFonts w:eastAsia="Calibri,Times New Roman" w:cstheme="minorHAnsi"/>
        </w:rPr>
        <w:t>and M</w:t>
      </w:r>
      <w:r w:rsidR="00DD6974">
        <w:rPr>
          <w:rFonts w:eastAsia="Calibri,Times New Roman" w:cstheme="minorHAnsi"/>
        </w:rPr>
        <w:t>r</w:t>
      </w:r>
      <w:r w:rsidR="001618F8">
        <w:rPr>
          <w:rFonts w:eastAsia="Calibri,Times New Roman" w:cstheme="minorHAnsi"/>
        </w:rPr>
        <w:t xml:space="preserve"> </w:t>
      </w:r>
      <w:r w:rsidR="00C159DB" w:rsidRPr="00C159DB">
        <w:rPr>
          <w:rFonts w:eastAsia="Calibri,Times New Roman" w:cstheme="minorHAnsi"/>
        </w:rPr>
        <w:t>Manktelow</w:t>
      </w:r>
    </w:p>
    <w:p w14:paraId="2DE4BD5C" w14:textId="784D207A" w:rsidR="001618F8" w:rsidRDefault="004E4F60" w:rsidP="006F097D">
      <w:pPr>
        <w:spacing w:after="0" w:line="240" w:lineRule="auto"/>
        <w:rPr>
          <w:rFonts w:eastAsia="Calibri,Times New Roman" w:cstheme="minorHAnsi"/>
        </w:rPr>
      </w:pPr>
      <w:r>
        <w:rPr>
          <w:rFonts w:eastAsia="Calibri,Times New Roman" w:cstheme="minorHAnsi"/>
        </w:rPr>
        <w:t xml:space="preserve"> </w:t>
      </w:r>
    </w:p>
    <w:p w14:paraId="5DF90F03" w14:textId="1CA178C2" w:rsidR="00851479" w:rsidRDefault="00851479" w:rsidP="000D609A">
      <w:pPr>
        <w:tabs>
          <w:tab w:val="left" w:pos="8145"/>
        </w:tabs>
        <w:spacing w:after="0" w:line="240" w:lineRule="auto"/>
        <w:rPr>
          <w:rFonts w:cstheme="minorHAnsi"/>
        </w:rPr>
      </w:pPr>
      <w:r w:rsidRPr="00851479">
        <w:rPr>
          <w:rFonts w:cstheme="minorHAnsi"/>
        </w:rPr>
        <w:t xml:space="preserve">Having carried out my visit to the </w:t>
      </w:r>
      <w:r>
        <w:rPr>
          <w:rFonts w:cstheme="minorHAnsi"/>
        </w:rPr>
        <w:t>Maidenhead</w:t>
      </w:r>
      <w:r w:rsidRPr="00851479">
        <w:rPr>
          <w:rFonts w:cstheme="minorHAnsi"/>
        </w:rPr>
        <w:t xml:space="preserve"> Neighbourhood Plan (MNP) Area, I have identified some matters on which clarification from </w:t>
      </w:r>
      <w:r>
        <w:rPr>
          <w:rFonts w:cstheme="minorHAnsi"/>
        </w:rPr>
        <w:t>Maidenhead Neighbourhood Forum</w:t>
      </w:r>
      <w:r w:rsidRPr="00851479">
        <w:rPr>
          <w:rFonts w:cstheme="minorHAnsi"/>
        </w:rPr>
        <w:t xml:space="preserve"> (M</w:t>
      </w:r>
      <w:r>
        <w:rPr>
          <w:rFonts w:cstheme="minorHAnsi"/>
        </w:rPr>
        <w:t>NF</w:t>
      </w:r>
      <w:r w:rsidRPr="00851479">
        <w:rPr>
          <w:rFonts w:cstheme="minorHAnsi"/>
        </w:rPr>
        <w:t>) and the Royal Borough of Windsor and Maidenhead</w:t>
      </w:r>
      <w:r>
        <w:rPr>
          <w:rFonts w:cstheme="minorHAnsi"/>
        </w:rPr>
        <w:t xml:space="preserve"> (RBWM</w:t>
      </w:r>
      <w:r w:rsidRPr="00851479">
        <w:rPr>
          <w:rFonts w:cstheme="minorHAnsi"/>
        </w:rPr>
        <w:t xml:space="preserve">) would assist me in my examination of the MNP. May I request the submission of responses to my questions by </w:t>
      </w:r>
      <w:r w:rsidRPr="00851479">
        <w:rPr>
          <w:rFonts w:cstheme="minorHAnsi"/>
          <w:b/>
          <w:bCs/>
        </w:rPr>
        <w:t>17 November 2025</w:t>
      </w:r>
      <w:r w:rsidRPr="00851479">
        <w:rPr>
          <w:rFonts w:cstheme="minorHAnsi"/>
        </w:rPr>
        <w:t>, although an earlier response would be most welcome.</w:t>
      </w:r>
    </w:p>
    <w:p w14:paraId="42CFF4EB" w14:textId="77777777" w:rsidR="00851479" w:rsidRDefault="00851479" w:rsidP="000D609A">
      <w:pPr>
        <w:tabs>
          <w:tab w:val="left" w:pos="8145"/>
        </w:tabs>
        <w:spacing w:after="0" w:line="240" w:lineRule="auto"/>
        <w:rPr>
          <w:rFonts w:cstheme="minorHAnsi"/>
        </w:rPr>
      </w:pPr>
    </w:p>
    <w:p w14:paraId="1548FF50" w14:textId="77777777" w:rsidR="00851479" w:rsidRDefault="00851479" w:rsidP="00851479">
      <w:r>
        <w:t xml:space="preserve">Specific questions of clarification to the Councils are listed below, but I am happy to receive comments from either Council on any of the questions which are not directed at them in the first instance. </w:t>
      </w:r>
    </w:p>
    <w:p w14:paraId="451E6966" w14:textId="11A97D63" w:rsidR="00ED411D" w:rsidRPr="00ED411D" w:rsidRDefault="00ED411D" w:rsidP="00ED411D">
      <w:pPr>
        <w:ind w:firstLine="360"/>
        <w:rPr>
          <w:u w:val="single"/>
        </w:rPr>
      </w:pPr>
      <w:r w:rsidRPr="00ED411D">
        <w:rPr>
          <w:u w:val="single"/>
        </w:rPr>
        <w:t>Regulation 15</w:t>
      </w:r>
    </w:p>
    <w:p w14:paraId="7784F58B" w14:textId="76176F73" w:rsidR="00851479" w:rsidRDefault="00851479" w:rsidP="00ED411D">
      <w:pPr>
        <w:pStyle w:val="ListParagraph"/>
        <w:numPr>
          <w:ilvl w:val="0"/>
          <w:numId w:val="27"/>
        </w:numPr>
        <w:spacing w:after="0"/>
      </w:pPr>
      <w:r w:rsidRPr="00F450FB">
        <w:rPr>
          <w:b/>
          <w:bCs/>
        </w:rPr>
        <w:t>Q</w:t>
      </w:r>
      <w:r>
        <w:rPr>
          <w:b/>
          <w:bCs/>
        </w:rPr>
        <w:t>uestion</w:t>
      </w:r>
      <w:r w:rsidRPr="00F450FB">
        <w:rPr>
          <w:b/>
          <w:bCs/>
        </w:rPr>
        <w:t xml:space="preserve"> to </w:t>
      </w:r>
      <w:r>
        <w:rPr>
          <w:b/>
          <w:bCs/>
        </w:rPr>
        <w:t xml:space="preserve">RBWM. </w:t>
      </w:r>
      <w:r>
        <w:t xml:space="preserve"> What was the date of the submission of the MNP to RBWM? </w:t>
      </w:r>
    </w:p>
    <w:p w14:paraId="675313DB" w14:textId="77777777" w:rsidR="00ED411D" w:rsidRDefault="00ED411D" w:rsidP="00ED411D">
      <w:pPr>
        <w:pStyle w:val="ListParagraph"/>
        <w:spacing w:after="0"/>
      </w:pPr>
    </w:p>
    <w:p w14:paraId="19865DFE" w14:textId="1F764B14" w:rsidR="00ED411D" w:rsidRPr="00ED411D" w:rsidRDefault="00851479" w:rsidP="00ED411D">
      <w:pPr>
        <w:spacing w:after="240"/>
        <w:ind w:firstLine="360"/>
        <w:rPr>
          <w:u w:val="single"/>
        </w:rPr>
      </w:pPr>
      <w:r w:rsidRPr="00ED411D">
        <w:rPr>
          <w:u w:val="single"/>
        </w:rPr>
        <w:t>Design</w:t>
      </w:r>
    </w:p>
    <w:p w14:paraId="22FF002B" w14:textId="77777777" w:rsidR="00851479" w:rsidRPr="0011091D" w:rsidRDefault="00851479" w:rsidP="00ED411D">
      <w:pPr>
        <w:pStyle w:val="ListParagraph"/>
        <w:numPr>
          <w:ilvl w:val="0"/>
          <w:numId w:val="27"/>
        </w:numPr>
        <w:spacing w:after="240"/>
      </w:pPr>
      <w:r>
        <w:rPr>
          <w:b/>
          <w:bCs/>
        </w:rPr>
        <w:t xml:space="preserve">Policy DE1   </w:t>
      </w:r>
    </w:p>
    <w:p w14:paraId="2BB64252" w14:textId="77777777" w:rsidR="00851479" w:rsidRDefault="00851479" w:rsidP="00851479">
      <w:pPr>
        <w:pStyle w:val="ListParagraph"/>
      </w:pPr>
    </w:p>
    <w:p w14:paraId="0A1B0F52" w14:textId="0381F3E9" w:rsidR="00851479" w:rsidRDefault="00851479" w:rsidP="00851479">
      <w:pPr>
        <w:pStyle w:val="ListParagraph"/>
      </w:pPr>
      <w:r w:rsidRPr="00105881">
        <w:rPr>
          <w:b/>
          <w:bCs/>
        </w:rPr>
        <w:t>Q</w:t>
      </w:r>
      <w:r>
        <w:rPr>
          <w:b/>
          <w:bCs/>
        </w:rPr>
        <w:t>uestion</w:t>
      </w:r>
      <w:r w:rsidRPr="00105881">
        <w:rPr>
          <w:b/>
          <w:bCs/>
        </w:rPr>
        <w:t xml:space="preserve"> to M</w:t>
      </w:r>
      <w:r>
        <w:rPr>
          <w:b/>
          <w:bCs/>
        </w:rPr>
        <w:t>NF and RBWM</w:t>
      </w:r>
      <w:r w:rsidRPr="00105881">
        <w:rPr>
          <w:b/>
          <w:bCs/>
        </w:rPr>
        <w:t>.</w:t>
      </w:r>
      <w:r>
        <w:t xml:space="preserve"> A Regulation 16 representation (hgh consulting) refers to Policy QPA3a of the Borough Local Plan (BLP) adopted in 2022 and the adopted Building Height and Tall Buildings SPD (November 2023)</w:t>
      </w:r>
      <w:r w:rsidR="00ED411D">
        <w:t>. It</w:t>
      </w:r>
      <w:r>
        <w:t xml:space="preserve"> argues that Policy DE1 of the MNP</w:t>
      </w:r>
      <w:r w:rsidR="00ED411D">
        <w:t>,</w:t>
      </w:r>
      <w:r>
        <w:t xml:space="preserve"> which is largely based on Principle 6.1 of the SPD, </w:t>
      </w:r>
      <w:r w:rsidR="00ED411D">
        <w:t xml:space="preserve">and </w:t>
      </w:r>
      <w:r>
        <w:t xml:space="preserve">which </w:t>
      </w:r>
      <w:r w:rsidR="00ED411D">
        <w:t xml:space="preserve">in turn </w:t>
      </w:r>
      <w:r>
        <w:t xml:space="preserve">considers Maidenhead Town Centre, does not generally have regard to Policy QPA3a of the BLP. </w:t>
      </w:r>
    </w:p>
    <w:p w14:paraId="4B2773DC" w14:textId="77777777" w:rsidR="00851479" w:rsidRDefault="00851479" w:rsidP="00851479">
      <w:pPr>
        <w:pStyle w:val="ListParagraph"/>
      </w:pPr>
    </w:p>
    <w:p w14:paraId="4394AC2B" w14:textId="77777777" w:rsidR="00851479" w:rsidRPr="00C82FCA" w:rsidRDefault="00851479" w:rsidP="00851479">
      <w:pPr>
        <w:pStyle w:val="ListParagraph"/>
        <w:rPr>
          <w:i/>
          <w:iCs/>
        </w:rPr>
      </w:pPr>
      <w:r>
        <w:t>Policy DE1 refers to the Building Height and Tall Buildings SPD in bullet points 2, 3 and 5. The policy also refers to Map 4.1-2 which is derived from the SPD. Map 4.1-2 includes Principle 6.1 from which the storey heights in Policy DE1 bullet point 4 are derived. However, Principle 6.1 also refers to Principle 2.2 of the SPD which states that: “</w:t>
      </w:r>
      <w:r w:rsidRPr="0029575B">
        <w:t>On large greenfield or regeneration sites, it may be appropriate to increase the general height beyond the existing context height by one storey or up to two storeys in highly urban town centre locations.</w:t>
      </w:r>
      <w:r>
        <w:t xml:space="preserve">”  Therefore, it seems to me that to generally conform with Policy QPA3a of the BLP and be consistent with the SPD, Policy DE1 should include a reference to SPD Principle 2.2 in the </w:t>
      </w:r>
      <w:r>
        <w:lastRenderedPageBreak/>
        <w:t xml:space="preserve">fourth bullet point, such as by adding a phrase </w:t>
      </w:r>
      <w:r w:rsidRPr="00C82FCA">
        <w:rPr>
          <w:i/>
          <w:iCs/>
        </w:rPr>
        <w:t>“… as defined on map 4.1-</w:t>
      </w:r>
      <w:r w:rsidRPr="00C82FCA">
        <w:rPr>
          <w:b/>
          <w:bCs/>
          <w:i/>
          <w:iCs/>
        </w:rPr>
        <w:t>2 having regard also to Principle 6.2 of the Building Height and Tall Buildings SPD [2.9]</w:t>
      </w:r>
      <w:r w:rsidRPr="00C82FCA">
        <w:rPr>
          <w:i/>
          <w:iCs/>
        </w:rPr>
        <w:t>”</w:t>
      </w:r>
    </w:p>
    <w:p w14:paraId="399DC104" w14:textId="77777777" w:rsidR="00851479" w:rsidRDefault="00851479" w:rsidP="00851479">
      <w:pPr>
        <w:pStyle w:val="ListParagraph"/>
      </w:pPr>
    </w:p>
    <w:p w14:paraId="740296A8" w14:textId="77777777" w:rsidR="00851479" w:rsidRDefault="00851479" w:rsidP="00851479">
      <w:pPr>
        <w:pStyle w:val="ListParagraph"/>
      </w:pPr>
      <w:r>
        <w:t xml:space="preserve">Please may I have comments from the MNF and the RBWM?              </w:t>
      </w:r>
    </w:p>
    <w:p w14:paraId="225AB3ED" w14:textId="77777777" w:rsidR="00851479" w:rsidRDefault="00851479" w:rsidP="00851479">
      <w:pPr>
        <w:pStyle w:val="ListParagraph"/>
      </w:pPr>
    </w:p>
    <w:p w14:paraId="0CB55F8C" w14:textId="77777777" w:rsidR="00851479" w:rsidRPr="00FC30DD" w:rsidRDefault="00851479" w:rsidP="00851479">
      <w:pPr>
        <w:pStyle w:val="ListParagraph"/>
        <w:numPr>
          <w:ilvl w:val="0"/>
          <w:numId w:val="27"/>
        </w:numPr>
        <w:rPr>
          <w:b/>
          <w:bCs/>
        </w:rPr>
      </w:pPr>
      <w:r w:rsidRPr="00FC30DD">
        <w:rPr>
          <w:b/>
          <w:bCs/>
        </w:rPr>
        <w:t>Policy DE-2</w:t>
      </w:r>
    </w:p>
    <w:p w14:paraId="251F262C" w14:textId="7214A181" w:rsidR="00851479" w:rsidRDefault="00851479" w:rsidP="00851479">
      <w:pPr>
        <w:ind w:left="720"/>
      </w:pPr>
      <w:r w:rsidRPr="000F1577">
        <w:rPr>
          <w:b/>
          <w:bCs/>
        </w:rPr>
        <w:t>Q</w:t>
      </w:r>
      <w:r>
        <w:rPr>
          <w:b/>
          <w:bCs/>
        </w:rPr>
        <w:t>uestion</w:t>
      </w:r>
      <w:r w:rsidRPr="000F1577">
        <w:rPr>
          <w:b/>
          <w:bCs/>
        </w:rPr>
        <w:t xml:space="preserve"> to MNF and RBWM.</w:t>
      </w:r>
      <w:r>
        <w:t xml:space="preserve">  I note the references to contextual height and the differences between number of storeys and absolute building heights and residential property compared to commercial property in storey heights in the representation on behalf of M C Trustees. </w:t>
      </w:r>
    </w:p>
    <w:p w14:paraId="3708352F" w14:textId="1C619185" w:rsidR="00851479" w:rsidRDefault="00851479" w:rsidP="00851479">
      <w:pPr>
        <w:ind w:left="720"/>
      </w:pPr>
      <w:r>
        <w:t xml:space="preserve">Rather than specifying a limitation on storey height, the representation suggests substituting “context height” with the third bullet point of Policy DE-2 becoming: </w:t>
      </w:r>
      <w:r w:rsidRPr="006B5893">
        <w:rPr>
          <w:i/>
          <w:iCs/>
        </w:rPr>
        <w:t xml:space="preserve">“Residential development proposals in the character areas outside Maidenhead town centre </w:t>
      </w:r>
      <w:r>
        <w:rPr>
          <w:i/>
          <w:iCs/>
        </w:rPr>
        <w:t>a</w:t>
      </w:r>
      <w:r w:rsidRPr="006B5893">
        <w:rPr>
          <w:i/>
          <w:iCs/>
        </w:rPr>
        <w:t xml:space="preserve">re expected to be </w:t>
      </w:r>
      <w:r w:rsidRPr="006B5893">
        <w:rPr>
          <w:b/>
          <w:bCs/>
          <w:i/>
          <w:iCs/>
        </w:rPr>
        <w:t>broadly in keeping with the existing context height</w:t>
      </w:r>
      <w:r w:rsidRPr="006B5893">
        <w:rPr>
          <w:i/>
          <w:iCs/>
        </w:rPr>
        <w:t>, except within areas identified, etc, ….”.</w:t>
      </w:r>
      <w:r>
        <w:rPr>
          <w:i/>
          <w:iCs/>
        </w:rPr>
        <w:t xml:space="preserve"> </w:t>
      </w:r>
      <w:r>
        <w:t xml:space="preserve">It is also suggested that the fourth bullet point is deleted. </w:t>
      </w:r>
    </w:p>
    <w:p w14:paraId="68BA1228" w14:textId="72D3AA01" w:rsidR="00ED411D" w:rsidRDefault="00851479" w:rsidP="00ED411D">
      <w:pPr>
        <w:spacing w:after="0"/>
        <w:ind w:left="720"/>
      </w:pPr>
      <w:r w:rsidRPr="006B5893">
        <w:rPr>
          <w:i/>
          <w:iCs/>
        </w:rPr>
        <w:t xml:space="preserve"> </w:t>
      </w:r>
      <w:r>
        <w:t xml:space="preserve">Please may I have comments from the MNF and RBWM?  </w:t>
      </w:r>
    </w:p>
    <w:p w14:paraId="50ED25B0" w14:textId="792DAFB1" w:rsidR="00851479" w:rsidRDefault="00851479" w:rsidP="00ED411D">
      <w:pPr>
        <w:spacing w:after="0"/>
        <w:ind w:left="720"/>
      </w:pPr>
      <w:r>
        <w:t xml:space="preserve">        </w:t>
      </w:r>
    </w:p>
    <w:p w14:paraId="05C7D5EF" w14:textId="0DF44C42" w:rsidR="00851479" w:rsidRDefault="00851479" w:rsidP="00ED411D">
      <w:pPr>
        <w:spacing w:after="0"/>
        <w:ind w:firstLine="360"/>
        <w:rPr>
          <w:u w:val="single"/>
        </w:rPr>
      </w:pPr>
      <w:r w:rsidRPr="00ED411D">
        <w:rPr>
          <w:u w:val="single"/>
        </w:rPr>
        <w:t>Market Housing Mix</w:t>
      </w:r>
    </w:p>
    <w:p w14:paraId="4A1426BF" w14:textId="77777777" w:rsidR="00ED411D" w:rsidRPr="00ED411D" w:rsidRDefault="00ED411D" w:rsidP="00ED411D">
      <w:pPr>
        <w:spacing w:after="0"/>
        <w:ind w:firstLine="360"/>
        <w:rPr>
          <w:u w:val="single"/>
        </w:rPr>
      </w:pPr>
    </w:p>
    <w:p w14:paraId="5E66D890" w14:textId="701E25AA" w:rsidR="00851479" w:rsidRDefault="00851479" w:rsidP="00ED411D">
      <w:pPr>
        <w:pStyle w:val="ListParagraph"/>
        <w:numPr>
          <w:ilvl w:val="0"/>
          <w:numId w:val="27"/>
        </w:numPr>
        <w:spacing w:after="0"/>
      </w:pPr>
      <w:r w:rsidRPr="00586D8A">
        <w:rPr>
          <w:b/>
          <w:bCs/>
        </w:rPr>
        <w:t xml:space="preserve">Policy HO-2. </w:t>
      </w:r>
    </w:p>
    <w:p w14:paraId="2A8EE2A2" w14:textId="77777777" w:rsidR="00851479" w:rsidRDefault="00851479" w:rsidP="00ED411D">
      <w:pPr>
        <w:pStyle w:val="ListParagraph"/>
        <w:spacing w:after="0"/>
      </w:pPr>
    </w:p>
    <w:p w14:paraId="46991DEB" w14:textId="5A655F0D" w:rsidR="00851479" w:rsidRDefault="00851479" w:rsidP="00ED411D">
      <w:pPr>
        <w:pStyle w:val="ListParagraph"/>
        <w:spacing w:after="0"/>
        <w:rPr>
          <w:b/>
          <w:bCs/>
        </w:rPr>
      </w:pPr>
      <w:r w:rsidRPr="008B5A48">
        <w:rPr>
          <w:b/>
          <w:bCs/>
        </w:rPr>
        <w:t>Q</w:t>
      </w:r>
      <w:r>
        <w:rPr>
          <w:b/>
          <w:bCs/>
        </w:rPr>
        <w:t>uestion</w:t>
      </w:r>
      <w:r w:rsidRPr="008B5A48">
        <w:rPr>
          <w:b/>
          <w:bCs/>
        </w:rPr>
        <w:t xml:space="preserve"> to </w:t>
      </w:r>
      <w:r>
        <w:rPr>
          <w:b/>
          <w:bCs/>
        </w:rPr>
        <w:t>MNF and RBWM</w:t>
      </w:r>
      <w:r w:rsidRPr="008B5A48">
        <w:rPr>
          <w:b/>
          <w:bCs/>
        </w:rPr>
        <w:t xml:space="preserve">. </w:t>
      </w:r>
    </w:p>
    <w:p w14:paraId="7B1D9BA1" w14:textId="77777777" w:rsidR="00851479" w:rsidRDefault="00851479" w:rsidP="00ED411D">
      <w:pPr>
        <w:pStyle w:val="ListParagraph"/>
        <w:spacing w:after="0"/>
        <w:rPr>
          <w:b/>
          <w:bCs/>
        </w:rPr>
      </w:pPr>
    </w:p>
    <w:p w14:paraId="39E878D5" w14:textId="77777777" w:rsidR="00851479" w:rsidRDefault="00851479" w:rsidP="00851479">
      <w:pPr>
        <w:pStyle w:val="ListParagraph"/>
      </w:pPr>
      <w:r>
        <w:t xml:space="preserve">The representation on behalf of M C Trustees suggested the addition of flats to the policy because there is no requirement in the Local Housing Needs Assessment (LHNA) 2019 for the 3+ bed units to be delivered as houses or maisonettes. The reasons for this suggestion are stated in the representation and the addition of “flats” is included in the rephrasing of the policy below.  </w:t>
      </w:r>
    </w:p>
    <w:p w14:paraId="26705B46" w14:textId="77777777" w:rsidR="00851479" w:rsidRDefault="00851479" w:rsidP="00851479">
      <w:pPr>
        <w:pStyle w:val="ListParagraph"/>
      </w:pPr>
      <w:r>
        <w:t xml:space="preserve">  </w:t>
      </w:r>
    </w:p>
    <w:p w14:paraId="3F6A4261" w14:textId="77777777" w:rsidR="00851479" w:rsidRDefault="00851479" w:rsidP="00851479">
      <w:pPr>
        <w:pStyle w:val="ListParagraph"/>
      </w:pPr>
      <w:r>
        <w:t xml:space="preserve">Furthermore, a representation on behalf of Cala Homes suggests including a reference to the South West Maidenhead Development Framework SPD (2022) in Policy HO-2 of the MNP. The policy would then, with slight variations, become (bullet point 2) </w:t>
      </w:r>
      <w:r w:rsidRPr="00641F66">
        <w:rPr>
          <w:i/>
          <w:iCs/>
        </w:rPr>
        <w:t xml:space="preserve">“Subject to local circumstances and requirements in the BLP Appendix C proformas </w:t>
      </w:r>
      <w:r w:rsidRPr="00641F66">
        <w:rPr>
          <w:b/>
          <w:bCs/>
          <w:i/>
          <w:iCs/>
        </w:rPr>
        <w:t xml:space="preserve">and </w:t>
      </w:r>
      <w:r>
        <w:rPr>
          <w:b/>
          <w:bCs/>
          <w:i/>
          <w:iCs/>
        </w:rPr>
        <w:t xml:space="preserve">paragraph 6.5 of </w:t>
      </w:r>
      <w:r w:rsidRPr="00641F66">
        <w:rPr>
          <w:b/>
          <w:bCs/>
          <w:i/>
          <w:iCs/>
        </w:rPr>
        <w:t>the South West Maidenhead Development Framework SPD</w:t>
      </w:r>
      <w:r w:rsidRPr="00641F66">
        <w:rPr>
          <w:i/>
          <w:iCs/>
        </w:rPr>
        <w:t>, outside the Maidenhead Town Centre the market housing element of development proposals are expected to provide 20% flats or houses (1 and 2 bed) with 80% maisonettes</w:t>
      </w:r>
      <w:r>
        <w:rPr>
          <w:i/>
          <w:iCs/>
        </w:rPr>
        <w:t xml:space="preserve">, </w:t>
      </w:r>
      <w:r w:rsidRPr="006C53F8">
        <w:rPr>
          <w:b/>
          <w:bCs/>
          <w:i/>
          <w:iCs/>
        </w:rPr>
        <w:t>flats</w:t>
      </w:r>
      <w:r>
        <w:rPr>
          <w:i/>
          <w:iCs/>
        </w:rPr>
        <w:t xml:space="preserve"> </w:t>
      </w:r>
      <w:r w:rsidRPr="001C24DE">
        <w:rPr>
          <w:b/>
          <w:bCs/>
          <w:i/>
          <w:iCs/>
        </w:rPr>
        <w:t>or</w:t>
      </w:r>
      <w:r>
        <w:rPr>
          <w:i/>
          <w:iCs/>
        </w:rPr>
        <w:t xml:space="preserve"> </w:t>
      </w:r>
      <w:r w:rsidRPr="00641F66">
        <w:rPr>
          <w:i/>
          <w:iCs/>
        </w:rPr>
        <w:t xml:space="preserve">houses (3 bed and above).”  </w:t>
      </w:r>
      <w:r>
        <w:t xml:space="preserve">        </w:t>
      </w:r>
    </w:p>
    <w:p w14:paraId="6A8154AF" w14:textId="77777777" w:rsidR="00851479" w:rsidRDefault="00851479" w:rsidP="00851479">
      <w:pPr>
        <w:pStyle w:val="ListParagraph"/>
      </w:pPr>
    </w:p>
    <w:p w14:paraId="7E9AA86B" w14:textId="2E92564C" w:rsidR="00851479" w:rsidRDefault="00851479" w:rsidP="00ED411D">
      <w:pPr>
        <w:pStyle w:val="ListParagraph"/>
        <w:spacing w:after="240"/>
      </w:pPr>
      <w:r>
        <w:t xml:space="preserve">I would be pleased to have comments from the MNF and RBWM on the possible redrafting of the policy. </w:t>
      </w:r>
    </w:p>
    <w:p w14:paraId="02DFE60F" w14:textId="230A1B60" w:rsidR="00ED411D" w:rsidRDefault="00851479" w:rsidP="00ED411D">
      <w:pPr>
        <w:spacing w:after="0"/>
        <w:ind w:firstLine="360"/>
        <w:rPr>
          <w:u w:val="single"/>
        </w:rPr>
      </w:pPr>
      <w:r w:rsidRPr="00ED411D">
        <w:rPr>
          <w:u w:val="single"/>
        </w:rPr>
        <w:t>Parking and Cycle Storage</w:t>
      </w:r>
    </w:p>
    <w:p w14:paraId="4DD6F98C" w14:textId="77777777" w:rsidR="00ED411D" w:rsidRPr="00ED411D" w:rsidRDefault="00ED411D" w:rsidP="00ED411D">
      <w:pPr>
        <w:spacing w:after="0"/>
        <w:ind w:firstLine="360"/>
        <w:rPr>
          <w:u w:val="single"/>
        </w:rPr>
      </w:pPr>
    </w:p>
    <w:p w14:paraId="109AF4E5" w14:textId="77777777" w:rsidR="00851479" w:rsidRPr="00586D8A" w:rsidRDefault="00851479" w:rsidP="00851479">
      <w:pPr>
        <w:pStyle w:val="ListParagraph"/>
        <w:numPr>
          <w:ilvl w:val="0"/>
          <w:numId w:val="27"/>
        </w:numPr>
        <w:rPr>
          <w:b/>
          <w:bCs/>
        </w:rPr>
      </w:pPr>
      <w:r w:rsidRPr="00586D8A">
        <w:rPr>
          <w:b/>
          <w:bCs/>
        </w:rPr>
        <w:t>Policy GA-2.</w:t>
      </w:r>
    </w:p>
    <w:p w14:paraId="23B19E1B" w14:textId="77777777" w:rsidR="00851479" w:rsidRPr="0087565B" w:rsidRDefault="00851479" w:rsidP="00851479">
      <w:pPr>
        <w:pStyle w:val="ListParagraph"/>
        <w:ind w:left="1080"/>
        <w:rPr>
          <w:b/>
          <w:bCs/>
        </w:rPr>
      </w:pPr>
    </w:p>
    <w:p w14:paraId="700B2C06" w14:textId="01A37385" w:rsidR="00851479" w:rsidRPr="00253BB7" w:rsidRDefault="00851479" w:rsidP="00851479">
      <w:pPr>
        <w:pStyle w:val="ListParagraph"/>
        <w:numPr>
          <w:ilvl w:val="0"/>
          <w:numId w:val="29"/>
        </w:numPr>
        <w:rPr>
          <w:b/>
          <w:bCs/>
        </w:rPr>
      </w:pPr>
      <w:r w:rsidRPr="00253BB7">
        <w:rPr>
          <w:b/>
          <w:bCs/>
        </w:rPr>
        <w:t>Q</w:t>
      </w:r>
      <w:r>
        <w:rPr>
          <w:b/>
          <w:bCs/>
        </w:rPr>
        <w:t>uestion</w:t>
      </w:r>
      <w:r w:rsidRPr="00253BB7">
        <w:rPr>
          <w:b/>
          <w:bCs/>
        </w:rPr>
        <w:t xml:space="preserve"> to MNF</w:t>
      </w:r>
      <w:r w:rsidRPr="00253BB7">
        <w:t xml:space="preserve">. In the representation </w:t>
      </w:r>
      <w:r>
        <w:t xml:space="preserve">from RBWM </w:t>
      </w:r>
      <w:r w:rsidRPr="00253BB7">
        <w:t xml:space="preserve">and for the reasons outlined about accessibility, </w:t>
      </w:r>
      <w:r>
        <w:t>the Council s</w:t>
      </w:r>
      <w:r w:rsidRPr="00253BB7">
        <w:t xml:space="preserve">uggests a rephrasing of Policy GA-2 (See the box </w:t>
      </w:r>
      <w:r>
        <w:t xml:space="preserve">with the </w:t>
      </w:r>
      <w:r w:rsidRPr="00253BB7">
        <w:t>green highlight).  I would be grateful to have the comments of MNF</w:t>
      </w:r>
      <w:r>
        <w:t xml:space="preserve">? </w:t>
      </w:r>
    </w:p>
    <w:p w14:paraId="77A4E78D" w14:textId="77777777" w:rsidR="00851479" w:rsidRDefault="00851479" w:rsidP="00851479">
      <w:pPr>
        <w:pStyle w:val="ListParagraph"/>
        <w:ind w:left="1080"/>
      </w:pPr>
    </w:p>
    <w:p w14:paraId="0C53F25A" w14:textId="1075AC09" w:rsidR="00851479" w:rsidRPr="006D1137" w:rsidRDefault="00851479" w:rsidP="00851479">
      <w:pPr>
        <w:pStyle w:val="ListParagraph"/>
        <w:numPr>
          <w:ilvl w:val="0"/>
          <w:numId w:val="29"/>
        </w:numPr>
        <w:rPr>
          <w:b/>
          <w:bCs/>
        </w:rPr>
      </w:pPr>
      <w:r w:rsidRPr="00413496">
        <w:rPr>
          <w:b/>
          <w:bCs/>
        </w:rPr>
        <w:t>Q</w:t>
      </w:r>
      <w:r>
        <w:rPr>
          <w:b/>
          <w:bCs/>
        </w:rPr>
        <w:t>uestion</w:t>
      </w:r>
      <w:r w:rsidRPr="00413496">
        <w:rPr>
          <w:b/>
          <w:bCs/>
        </w:rPr>
        <w:t xml:space="preserve"> to MNF. </w:t>
      </w:r>
      <w:r w:rsidRPr="00413496">
        <w:t xml:space="preserve">Does the term “residential” include Use Classes C2, C3 and C4 because, if so, the </w:t>
      </w:r>
      <w:r>
        <w:t xml:space="preserve">parking </w:t>
      </w:r>
      <w:r w:rsidRPr="00413496">
        <w:t xml:space="preserve">standards to be applied </w:t>
      </w:r>
      <w:r>
        <w:t xml:space="preserve">for each Use Class </w:t>
      </w:r>
      <w:r w:rsidRPr="00413496">
        <w:t>may be different?</w:t>
      </w:r>
      <w:r w:rsidRPr="00413496">
        <w:rPr>
          <w:b/>
          <w:bCs/>
        </w:rPr>
        <w:t xml:space="preserve"> </w:t>
      </w:r>
      <w:r>
        <w:t>Alternatively, are the various Use Classes covered by the second bullet point in Policy GA-2?</w:t>
      </w:r>
    </w:p>
    <w:p w14:paraId="0B85305A" w14:textId="77777777" w:rsidR="00851479" w:rsidRDefault="00851479" w:rsidP="00851479">
      <w:pPr>
        <w:pStyle w:val="ListParagraph"/>
      </w:pPr>
    </w:p>
    <w:p w14:paraId="0F9CB561" w14:textId="61108C92" w:rsidR="00851479" w:rsidRPr="00E1192D" w:rsidRDefault="00851479" w:rsidP="00851479">
      <w:pPr>
        <w:pStyle w:val="ListParagraph"/>
        <w:numPr>
          <w:ilvl w:val="0"/>
          <w:numId w:val="29"/>
        </w:numPr>
        <w:rPr>
          <w:b/>
          <w:bCs/>
        </w:rPr>
      </w:pPr>
      <w:r w:rsidRPr="00806090">
        <w:rPr>
          <w:b/>
          <w:bCs/>
        </w:rPr>
        <w:t>Q</w:t>
      </w:r>
      <w:r>
        <w:rPr>
          <w:b/>
          <w:bCs/>
        </w:rPr>
        <w:t>uestion</w:t>
      </w:r>
      <w:r w:rsidRPr="00806090">
        <w:rPr>
          <w:b/>
          <w:bCs/>
        </w:rPr>
        <w:t xml:space="preserve"> to MNF.</w:t>
      </w:r>
      <w:r>
        <w:t xml:space="preserve"> Should Table 6.2-1 distinguish between 2 bed flats and 2 bed houses given the reasoning outlined in the representation on behalf of Cala Homes (Thames) and, if so, please could a substitute table 6.2-1 be supplied? </w:t>
      </w:r>
    </w:p>
    <w:p w14:paraId="09E70510" w14:textId="77777777" w:rsidR="00851479" w:rsidRDefault="00851479" w:rsidP="00851479">
      <w:pPr>
        <w:pStyle w:val="ListParagraph"/>
      </w:pPr>
    </w:p>
    <w:p w14:paraId="7EB9DA7A" w14:textId="4A516D28" w:rsidR="00851479" w:rsidRPr="00413496" w:rsidRDefault="00851479" w:rsidP="00851479">
      <w:pPr>
        <w:pStyle w:val="ListParagraph"/>
        <w:numPr>
          <w:ilvl w:val="0"/>
          <w:numId w:val="29"/>
        </w:numPr>
        <w:rPr>
          <w:b/>
          <w:bCs/>
        </w:rPr>
      </w:pPr>
      <w:r w:rsidRPr="00EC342E">
        <w:rPr>
          <w:b/>
          <w:bCs/>
        </w:rPr>
        <w:t>Q</w:t>
      </w:r>
      <w:r>
        <w:rPr>
          <w:b/>
          <w:bCs/>
        </w:rPr>
        <w:t>uestion</w:t>
      </w:r>
      <w:r w:rsidRPr="00EC342E">
        <w:rPr>
          <w:b/>
          <w:bCs/>
        </w:rPr>
        <w:t xml:space="preserve"> to MNF.</w:t>
      </w:r>
      <w:r>
        <w:t xml:space="preserve"> Table 6.2-1 specifies a minimum of 4 spaces for cycle storage for properties with 3 or 4 bedrooms. The Parking SPD specifies 2 spaces for homes of 2 or 3 bedrooms and 4 spaces for homes of 4 or more bedrooms. Should the Plan align with the SPD in the number of cycle storage spaces per bedroom and also the size of the spaces, if the bicycles are to be accommodated within a garage (See Appendix B of the SPD)?       </w:t>
      </w:r>
    </w:p>
    <w:p w14:paraId="3AFF65D8" w14:textId="77777777" w:rsidR="00851479" w:rsidRPr="00413496" w:rsidRDefault="00851479" w:rsidP="00851479">
      <w:pPr>
        <w:pStyle w:val="ListParagraph"/>
        <w:rPr>
          <w:b/>
          <w:bCs/>
        </w:rPr>
      </w:pPr>
    </w:p>
    <w:p w14:paraId="72F2DC1E" w14:textId="10451DD5" w:rsidR="00851479" w:rsidRPr="00413496" w:rsidRDefault="00851479" w:rsidP="00851479">
      <w:pPr>
        <w:pStyle w:val="ListParagraph"/>
        <w:numPr>
          <w:ilvl w:val="0"/>
          <w:numId w:val="29"/>
        </w:numPr>
        <w:rPr>
          <w:b/>
          <w:bCs/>
        </w:rPr>
      </w:pPr>
      <w:r w:rsidRPr="00413496">
        <w:rPr>
          <w:b/>
          <w:bCs/>
        </w:rPr>
        <w:t>Q</w:t>
      </w:r>
      <w:r>
        <w:rPr>
          <w:b/>
          <w:bCs/>
        </w:rPr>
        <w:t>uestion</w:t>
      </w:r>
      <w:r w:rsidRPr="00413496">
        <w:rPr>
          <w:b/>
          <w:bCs/>
        </w:rPr>
        <w:t xml:space="preserve"> to RBWM. </w:t>
      </w:r>
      <w:r w:rsidRPr="00413496">
        <w:t>I note that</w:t>
      </w:r>
      <w:r>
        <w:t xml:space="preserve">, although the 2004 Parking Strategy (page 30) (Appendix 1 of the RBWM representation) specifies parking standards for various types of residential use, </w:t>
      </w:r>
      <w:r w:rsidRPr="00413496">
        <w:t>the Parking SPD does not distinguish between those Use Classes and merely uses the term “residential”. Does RBWM wish to comment?</w:t>
      </w:r>
      <w:r w:rsidRPr="00413496">
        <w:rPr>
          <w:b/>
          <w:bCs/>
        </w:rPr>
        <w:t xml:space="preserve">  </w:t>
      </w:r>
    </w:p>
    <w:p w14:paraId="69F36421" w14:textId="77777777" w:rsidR="00851479" w:rsidRPr="00413496" w:rsidRDefault="00851479" w:rsidP="00851479">
      <w:pPr>
        <w:pStyle w:val="ListParagraph"/>
      </w:pPr>
    </w:p>
    <w:p w14:paraId="36946521" w14:textId="77777777" w:rsidR="00ED411D" w:rsidRDefault="00851479" w:rsidP="00ED411D">
      <w:pPr>
        <w:pStyle w:val="ListParagraph"/>
        <w:numPr>
          <w:ilvl w:val="0"/>
          <w:numId w:val="29"/>
        </w:numPr>
        <w:spacing w:after="0"/>
        <w:rPr>
          <w:b/>
          <w:bCs/>
        </w:rPr>
      </w:pPr>
      <w:r w:rsidRPr="00107CF7">
        <w:rPr>
          <w:b/>
          <w:bCs/>
        </w:rPr>
        <w:t>Q</w:t>
      </w:r>
      <w:r>
        <w:rPr>
          <w:b/>
          <w:bCs/>
        </w:rPr>
        <w:t>uestion</w:t>
      </w:r>
      <w:r w:rsidRPr="00107CF7">
        <w:rPr>
          <w:b/>
          <w:bCs/>
        </w:rPr>
        <w:t xml:space="preserve"> to RBWM. </w:t>
      </w:r>
      <w:r w:rsidRPr="00107CF7">
        <w:t xml:space="preserve">On non-residential parking standards, the representation from RBWM makes three points: the definition of commercial; parking standards for town centre retail development; and standards for non-town centre locations. A consequence of agreeing with the points raised would be that Table 6.2-2 (page 43) of the Plan would require significant redrafting with a parallel adjustment to Policy GA-2 (bullet point 5) as well as other changes </w:t>
      </w:r>
      <w:r>
        <w:t xml:space="preserve">to the policy </w:t>
      </w:r>
      <w:r w:rsidRPr="00107CF7">
        <w:t xml:space="preserve">to </w:t>
      </w:r>
      <w:r>
        <w:t xml:space="preserve">recognise the </w:t>
      </w:r>
      <w:r w:rsidRPr="00107CF7">
        <w:t>additional uses. Please could RBWM redraft Table 6.2-2 and other changes to Policy GA-2 to take into account the points raised in the representation?</w:t>
      </w:r>
      <w:r w:rsidRPr="00107CF7">
        <w:rPr>
          <w:b/>
          <w:bCs/>
        </w:rPr>
        <w:t xml:space="preserve">  </w:t>
      </w:r>
    </w:p>
    <w:p w14:paraId="16DD1E33" w14:textId="59B602C0" w:rsidR="00851479" w:rsidRPr="00ED411D" w:rsidRDefault="00851479" w:rsidP="00ED411D">
      <w:pPr>
        <w:spacing w:after="0"/>
        <w:rPr>
          <w:b/>
          <w:bCs/>
        </w:rPr>
      </w:pPr>
      <w:r>
        <w:t xml:space="preserve">   </w:t>
      </w:r>
    </w:p>
    <w:p w14:paraId="0E909804" w14:textId="30D1AC77" w:rsidR="00851479" w:rsidRPr="00ED411D" w:rsidRDefault="00851479" w:rsidP="00ED411D">
      <w:pPr>
        <w:ind w:firstLine="360"/>
        <w:rPr>
          <w:u w:val="single"/>
        </w:rPr>
      </w:pPr>
      <w:r w:rsidRPr="00ED411D">
        <w:rPr>
          <w:u w:val="single"/>
        </w:rPr>
        <w:t xml:space="preserve">Biodiversity </w:t>
      </w:r>
    </w:p>
    <w:p w14:paraId="5C249483" w14:textId="77777777" w:rsidR="00851479" w:rsidRPr="00586D8A" w:rsidRDefault="00851479" w:rsidP="00851479">
      <w:pPr>
        <w:pStyle w:val="ListParagraph"/>
        <w:numPr>
          <w:ilvl w:val="0"/>
          <w:numId w:val="27"/>
        </w:numPr>
        <w:rPr>
          <w:b/>
          <w:bCs/>
        </w:rPr>
      </w:pPr>
      <w:r w:rsidRPr="00586D8A">
        <w:rPr>
          <w:b/>
          <w:bCs/>
        </w:rPr>
        <w:t>Policy BE-3</w:t>
      </w:r>
    </w:p>
    <w:p w14:paraId="0262553D" w14:textId="77777777" w:rsidR="00851479" w:rsidRPr="005E1B3B" w:rsidRDefault="00851479" w:rsidP="00851479">
      <w:pPr>
        <w:pStyle w:val="ListParagraph"/>
        <w:rPr>
          <w:b/>
          <w:bCs/>
        </w:rPr>
      </w:pPr>
    </w:p>
    <w:p w14:paraId="116CAB01" w14:textId="5DD475A9" w:rsidR="00851479" w:rsidRPr="000B01E4" w:rsidRDefault="00851479" w:rsidP="00851479">
      <w:pPr>
        <w:pStyle w:val="ListParagraph"/>
        <w:numPr>
          <w:ilvl w:val="0"/>
          <w:numId w:val="28"/>
        </w:numPr>
        <w:rPr>
          <w:b/>
          <w:bCs/>
          <w:i/>
          <w:iCs/>
        </w:rPr>
      </w:pPr>
      <w:r w:rsidRPr="00E42ADC">
        <w:rPr>
          <w:b/>
          <w:bCs/>
        </w:rPr>
        <w:t>Q</w:t>
      </w:r>
      <w:r>
        <w:rPr>
          <w:b/>
          <w:bCs/>
        </w:rPr>
        <w:t>uestion</w:t>
      </w:r>
      <w:r w:rsidRPr="00E42ADC">
        <w:rPr>
          <w:b/>
          <w:bCs/>
        </w:rPr>
        <w:t xml:space="preserve"> to</w:t>
      </w:r>
      <w:r>
        <w:rPr>
          <w:b/>
          <w:bCs/>
        </w:rPr>
        <w:t xml:space="preserve"> MNF. </w:t>
      </w:r>
      <w:r>
        <w:t xml:space="preserve">The second bullet point states that: </w:t>
      </w:r>
      <w:r w:rsidRPr="006038B0">
        <w:rPr>
          <w:i/>
          <w:iCs/>
        </w:rPr>
        <w:t>“… development proposals will be looked favourably upon where they secure a net [biodiversity] gain of 20% or higher.”</w:t>
      </w:r>
      <w:r>
        <w:t xml:space="preserve"> A representation from hgh consulting suggests rephrasing this part of the policy to: </w:t>
      </w:r>
      <w:r w:rsidRPr="006038B0">
        <w:rPr>
          <w:i/>
          <w:iCs/>
        </w:rPr>
        <w:t xml:space="preserve">“… development proposals will be encouraged to secure a higher than 10% biodiversity net gain …”. </w:t>
      </w:r>
      <w:r>
        <w:t xml:space="preserve"> Does MNF have any comments on this suggestion</w:t>
      </w:r>
      <w:r w:rsidR="00ED411D">
        <w:t>?</w:t>
      </w:r>
    </w:p>
    <w:p w14:paraId="10E8EE6E" w14:textId="77777777" w:rsidR="00851479" w:rsidRDefault="00851479" w:rsidP="00851479">
      <w:pPr>
        <w:pStyle w:val="ListParagraph"/>
        <w:ind w:left="1080"/>
        <w:rPr>
          <w:b/>
          <w:bCs/>
          <w:i/>
          <w:iCs/>
        </w:rPr>
      </w:pPr>
      <w:r>
        <w:t xml:space="preserve"> </w:t>
      </w:r>
      <w:r w:rsidRPr="006038B0">
        <w:rPr>
          <w:i/>
          <w:iCs/>
        </w:rPr>
        <w:t xml:space="preserve">     </w:t>
      </w:r>
      <w:r w:rsidRPr="006038B0">
        <w:rPr>
          <w:b/>
          <w:bCs/>
          <w:i/>
          <w:iCs/>
        </w:rPr>
        <w:t xml:space="preserve"> </w:t>
      </w:r>
    </w:p>
    <w:p w14:paraId="1B16A22E" w14:textId="678C6140" w:rsidR="00851479" w:rsidRDefault="00851479" w:rsidP="00123BE1">
      <w:pPr>
        <w:pStyle w:val="ListParagraph"/>
        <w:numPr>
          <w:ilvl w:val="0"/>
          <w:numId w:val="28"/>
        </w:numPr>
        <w:spacing w:after="0"/>
      </w:pPr>
      <w:r w:rsidRPr="000B01E4">
        <w:rPr>
          <w:b/>
          <w:bCs/>
          <w:i/>
          <w:iCs/>
        </w:rPr>
        <w:t xml:space="preserve"> </w:t>
      </w:r>
      <w:r w:rsidRPr="000B01E4">
        <w:rPr>
          <w:b/>
          <w:bCs/>
        </w:rPr>
        <w:t>Q</w:t>
      </w:r>
      <w:r>
        <w:rPr>
          <w:b/>
          <w:bCs/>
        </w:rPr>
        <w:t>uestion</w:t>
      </w:r>
      <w:r w:rsidRPr="000B01E4">
        <w:rPr>
          <w:b/>
          <w:bCs/>
        </w:rPr>
        <w:t xml:space="preserve"> to MNF.</w:t>
      </w:r>
      <w:r>
        <w:t xml:space="preserve"> The third bullet point in Policy BE03 includes the statement that: </w:t>
      </w:r>
      <w:r w:rsidRPr="000B01E4">
        <w:rPr>
          <w:i/>
          <w:iCs/>
        </w:rPr>
        <w:t>“These [off site measures] must be located within the Borough and as close as possible to the development site.”</w:t>
      </w:r>
      <w:r>
        <w:t xml:space="preserve"> What is the evidence to support this element of the policy?   </w:t>
      </w:r>
    </w:p>
    <w:p w14:paraId="1BC06141" w14:textId="77777777" w:rsidR="00123BE1" w:rsidRDefault="00123BE1" w:rsidP="00123BE1">
      <w:pPr>
        <w:spacing w:after="0"/>
      </w:pPr>
    </w:p>
    <w:p w14:paraId="3435352F" w14:textId="5C39F5AE" w:rsidR="00851479" w:rsidRPr="00123BE1" w:rsidRDefault="00851479" w:rsidP="00123BE1">
      <w:pPr>
        <w:ind w:firstLine="360"/>
        <w:rPr>
          <w:u w:val="single"/>
        </w:rPr>
      </w:pPr>
      <w:r w:rsidRPr="00123BE1">
        <w:rPr>
          <w:u w:val="single"/>
        </w:rPr>
        <w:t>Appendix 1: Design Guidance and Codes</w:t>
      </w:r>
    </w:p>
    <w:p w14:paraId="78462A55" w14:textId="77777777" w:rsidR="00851479" w:rsidRPr="00670F01" w:rsidRDefault="00851479" w:rsidP="00851479">
      <w:pPr>
        <w:pStyle w:val="ListParagraph"/>
        <w:numPr>
          <w:ilvl w:val="0"/>
          <w:numId w:val="27"/>
        </w:numPr>
      </w:pPr>
      <w:r w:rsidRPr="00586D8A">
        <w:rPr>
          <w:b/>
          <w:bCs/>
        </w:rPr>
        <w:t xml:space="preserve">Policy GB01  </w:t>
      </w:r>
    </w:p>
    <w:p w14:paraId="36D2EC0D" w14:textId="77777777" w:rsidR="00851479" w:rsidRDefault="00851479" w:rsidP="00851479">
      <w:pPr>
        <w:ind w:left="720"/>
        <w:rPr>
          <w:b/>
          <w:bCs/>
        </w:rPr>
      </w:pPr>
      <w:r w:rsidRPr="00965930">
        <w:rPr>
          <w:b/>
          <w:bCs/>
        </w:rPr>
        <w:t>Q to M</w:t>
      </w:r>
      <w:r>
        <w:rPr>
          <w:b/>
          <w:bCs/>
        </w:rPr>
        <w:t xml:space="preserve">NF. </w:t>
      </w:r>
      <w:r>
        <w:t xml:space="preserve">Policy GB01 includes the statement that: </w:t>
      </w:r>
      <w:r w:rsidRPr="0066136F">
        <w:rPr>
          <w:i/>
          <w:iCs/>
        </w:rPr>
        <w:t>“Existing boundary trees and hedgerows should be retained and reinforced with native species.”</w:t>
      </w:r>
      <w:r>
        <w:t xml:space="preserve"> Given that no account is taken of the health of an individual tree or the contribution it makes to the ecology of a site, should an element of flexibility be introduced as suggested in the representation on behalf of M C Trustees Limited (see page 4)?       </w:t>
      </w:r>
      <w:r>
        <w:rPr>
          <w:b/>
          <w:bCs/>
        </w:rPr>
        <w:t xml:space="preserve">  </w:t>
      </w:r>
    </w:p>
    <w:p w14:paraId="37EA1C2F" w14:textId="2157FCDA" w:rsidR="004F1D2B" w:rsidRPr="00834146" w:rsidRDefault="004F1D2B" w:rsidP="006F097D">
      <w:pPr>
        <w:spacing w:after="0" w:line="240" w:lineRule="auto"/>
        <w:rPr>
          <w:rFonts w:cstheme="minorHAnsi"/>
        </w:rPr>
      </w:pPr>
      <w:r w:rsidRPr="004F1D2B">
        <w:rPr>
          <w:rFonts w:cstheme="minorHAnsi"/>
        </w:rPr>
        <w:t xml:space="preserve">In the interests of transparency, may I prevail upon you to ensure </w:t>
      </w:r>
      <w:r w:rsidR="00834146">
        <w:rPr>
          <w:rFonts w:cstheme="minorHAnsi"/>
        </w:rPr>
        <w:t xml:space="preserve">that </w:t>
      </w:r>
      <w:r w:rsidRPr="004F1D2B">
        <w:rPr>
          <w:rFonts w:cstheme="minorHAnsi"/>
        </w:rPr>
        <w:t xml:space="preserve">a copy </w:t>
      </w:r>
      <w:r w:rsidR="00F932D0" w:rsidRPr="004F1D2B">
        <w:rPr>
          <w:rFonts w:cstheme="minorHAnsi"/>
        </w:rPr>
        <w:t>of this</w:t>
      </w:r>
      <w:r w:rsidRPr="004F1D2B">
        <w:rPr>
          <w:rFonts w:cstheme="minorHAnsi"/>
        </w:rPr>
        <w:t xml:space="preserve"> letter</w:t>
      </w:r>
      <w:r w:rsidR="00323495">
        <w:rPr>
          <w:rFonts w:cstheme="minorHAnsi"/>
        </w:rPr>
        <w:t xml:space="preserve"> </w:t>
      </w:r>
      <w:r w:rsidR="002C646D">
        <w:rPr>
          <w:rFonts w:cstheme="minorHAnsi"/>
        </w:rPr>
        <w:t>is</w:t>
      </w:r>
      <w:r w:rsidRPr="00834146">
        <w:rPr>
          <w:rFonts w:cstheme="minorHAnsi"/>
        </w:rPr>
        <w:t xml:space="preserve"> placed on the </w:t>
      </w:r>
      <w:bookmarkStart w:id="2" w:name="_Hlk195609119"/>
      <w:r w:rsidR="00C159DB">
        <w:rPr>
          <w:rFonts w:cstheme="minorHAnsi"/>
        </w:rPr>
        <w:t>Neighbourhood Forum</w:t>
      </w:r>
      <w:r w:rsidR="00A3710B">
        <w:rPr>
          <w:rFonts w:cstheme="minorHAnsi"/>
        </w:rPr>
        <w:t xml:space="preserve"> and </w:t>
      </w:r>
      <w:r w:rsidR="00123BE1">
        <w:rPr>
          <w:rFonts w:cstheme="minorHAnsi"/>
        </w:rPr>
        <w:t xml:space="preserve">the </w:t>
      </w:r>
      <w:r w:rsidR="00C159DB">
        <w:rPr>
          <w:rFonts w:cstheme="minorHAnsi"/>
        </w:rPr>
        <w:t>Royal Borough of Windsor and Maidenhead</w:t>
      </w:r>
      <w:r w:rsidR="00A3710B">
        <w:rPr>
          <w:rFonts w:cstheme="minorHAnsi"/>
        </w:rPr>
        <w:t xml:space="preserve"> </w:t>
      </w:r>
      <w:bookmarkEnd w:id="2"/>
      <w:r w:rsidR="00577983" w:rsidRPr="00834146">
        <w:rPr>
          <w:rFonts w:cstheme="minorHAnsi"/>
        </w:rPr>
        <w:t>website</w:t>
      </w:r>
      <w:r w:rsidR="00B1601B">
        <w:rPr>
          <w:rFonts w:cstheme="minorHAnsi"/>
        </w:rPr>
        <w:t>s</w:t>
      </w:r>
      <w:r w:rsidR="00577983" w:rsidRPr="00834146">
        <w:rPr>
          <w:rFonts w:cstheme="minorHAnsi"/>
        </w:rPr>
        <w:t>.</w:t>
      </w:r>
      <w:r w:rsidRPr="00834146">
        <w:rPr>
          <w:rFonts w:cstheme="minorHAnsi"/>
        </w:rPr>
        <w:t xml:space="preserve"> </w:t>
      </w:r>
    </w:p>
    <w:p w14:paraId="0245A439" w14:textId="77777777" w:rsidR="004F1D2B" w:rsidRPr="00834146" w:rsidRDefault="004F1D2B" w:rsidP="006F097D">
      <w:pPr>
        <w:spacing w:after="0" w:line="240" w:lineRule="auto"/>
        <w:rPr>
          <w:rFonts w:cstheme="minorHAnsi"/>
        </w:rPr>
      </w:pPr>
    </w:p>
    <w:p w14:paraId="6C3C1551" w14:textId="21395380" w:rsidR="00B775F0" w:rsidRPr="004F1D2B" w:rsidRDefault="00B775F0" w:rsidP="006F097D">
      <w:pPr>
        <w:spacing w:after="0" w:line="240" w:lineRule="auto"/>
        <w:rPr>
          <w:rFonts w:cstheme="minorHAnsi"/>
        </w:rPr>
      </w:pPr>
      <w:r w:rsidRPr="004F1D2B">
        <w:rPr>
          <w:rFonts w:cstheme="minorHAnsi"/>
        </w:rPr>
        <w:t>Thank you in advance for your assistance.</w:t>
      </w:r>
    </w:p>
    <w:p w14:paraId="40247D01" w14:textId="77777777" w:rsidR="00B775F0" w:rsidRPr="004F1D2B" w:rsidRDefault="00B775F0" w:rsidP="006F097D">
      <w:pPr>
        <w:spacing w:after="0" w:line="240" w:lineRule="auto"/>
        <w:rPr>
          <w:rFonts w:cstheme="minorHAnsi"/>
        </w:rPr>
      </w:pPr>
    </w:p>
    <w:p w14:paraId="426992C9" w14:textId="5F81DE75" w:rsidR="00AD7815" w:rsidRPr="004F1D2B" w:rsidRDefault="00AD7815" w:rsidP="006F097D">
      <w:pPr>
        <w:spacing w:after="0" w:line="240" w:lineRule="auto"/>
        <w:rPr>
          <w:rFonts w:cstheme="minorHAnsi"/>
        </w:rPr>
      </w:pPr>
      <w:r w:rsidRPr="004F1D2B">
        <w:rPr>
          <w:rFonts w:cstheme="minorHAnsi"/>
        </w:rPr>
        <w:t>Your</w:t>
      </w:r>
      <w:r w:rsidR="00111AE8">
        <w:rPr>
          <w:rFonts w:cstheme="minorHAnsi"/>
        </w:rPr>
        <w:t>s</w:t>
      </w:r>
      <w:r w:rsidRPr="004F1D2B">
        <w:rPr>
          <w:rFonts w:cstheme="minorHAnsi"/>
        </w:rPr>
        <w:t xml:space="preserve"> sincerely</w:t>
      </w:r>
    </w:p>
    <w:p w14:paraId="6730F31F" w14:textId="77777777" w:rsidR="00AD7815" w:rsidRPr="00612888" w:rsidRDefault="00AD7815" w:rsidP="006F097D">
      <w:pPr>
        <w:spacing w:after="0" w:line="240" w:lineRule="auto"/>
        <w:rPr>
          <w:rFonts w:cstheme="minorHAnsi"/>
        </w:rPr>
      </w:pPr>
      <w:r w:rsidRPr="00612888">
        <w:rPr>
          <w:rFonts w:cstheme="minorHAnsi"/>
        </w:rPr>
        <w:t xml:space="preserve"> </w:t>
      </w:r>
    </w:p>
    <w:p w14:paraId="5BEBDEC0" w14:textId="3E26D0D1" w:rsidR="00AD7815" w:rsidRPr="00DD4FE6" w:rsidRDefault="007F1B75" w:rsidP="006F097D">
      <w:pPr>
        <w:spacing w:after="0" w:line="240" w:lineRule="auto"/>
        <w:rPr>
          <w:rFonts w:ascii="Monotype Corsiva" w:hAnsi="Monotype Corsiva" w:cs="Arial"/>
          <w:sz w:val="36"/>
          <w:szCs w:val="36"/>
        </w:rPr>
      </w:pPr>
      <w:r>
        <w:rPr>
          <w:rFonts w:ascii="Monotype Corsiva" w:hAnsi="Monotype Corsiva" w:cs="Arial"/>
          <w:sz w:val="36"/>
          <w:szCs w:val="36"/>
        </w:rPr>
        <w:t>Andy Mead</w:t>
      </w:r>
    </w:p>
    <w:p w14:paraId="02CD5A93" w14:textId="77777777" w:rsidR="00AD7815" w:rsidRDefault="00AD7815" w:rsidP="006F097D">
      <w:pPr>
        <w:spacing w:after="0" w:line="240" w:lineRule="auto"/>
        <w:rPr>
          <w:rFonts w:ascii="Arial" w:hAnsi="Arial" w:cs="Arial"/>
        </w:rPr>
      </w:pPr>
      <w:r>
        <w:rPr>
          <w:rFonts w:ascii="Arial" w:hAnsi="Arial" w:cs="Arial"/>
        </w:rPr>
        <w:t xml:space="preserve"> </w:t>
      </w:r>
    </w:p>
    <w:p w14:paraId="3CD75E8C" w14:textId="48E63DC9" w:rsidR="003E5502" w:rsidRDefault="00AD7815" w:rsidP="006F097D">
      <w:pPr>
        <w:spacing w:after="0" w:line="240" w:lineRule="auto"/>
        <w:rPr>
          <w:rFonts w:ascii="Calibri" w:hAnsi="Calibri" w:cs="Calibri"/>
        </w:rPr>
      </w:pPr>
      <w:r w:rsidRPr="00612888">
        <w:rPr>
          <w:rFonts w:ascii="Calibri" w:hAnsi="Calibri" w:cs="Calibri"/>
        </w:rPr>
        <w:t>Examiner</w:t>
      </w:r>
    </w:p>
    <w:p w14:paraId="43DD289A" w14:textId="166B7AF5" w:rsidR="00707A93" w:rsidRDefault="00707A93" w:rsidP="006F097D">
      <w:pPr>
        <w:spacing w:after="0" w:line="240" w:lineRule="auto"/>
        <w:rPr>
          <w:rFonts w:ascii="Calibri" w:hAnsi="Calibri" w:cs="Calibri"/>
        </w:rPr>
      </w:pPr>
    </w:p>
    <w:p w14:paraId="3458C8C5" w14:textId="4D1AF725" w:rsidR="00707A93" w:rsidRDefault="00707A93" w:rsidP="006F097D">
      <w:pPr>
        <w:spacing w:after="0" w:line="240" w:lineRule="auto"/>
        <w:rPr>
          <w:rFonts w:ascii="Calibri" w:hAnsi="Calibri" w:cs="Calibri"/>
        </w:rPr>
      </w:pPr>
    </w:p>
    <w:p w14:paraId="1E882E85" w14:textId="696D6341" w:rsidR="00707A93" w:rsidRDefault="00707A93" w:rsidP="006F097D">
      <w:pPr>
        <w:spacing w:after="0" w:line="240" w:lineRule="auto"/>
        <w:rPr>
          <w:rFonts w:ascii="Calibri" w:hAnsi="Calibri" w:cs="Calibri"/>
        </w:rPr>
      </w:pPr>
    </w:p>
    <w:p w14:paraId="2485A4A2" w14:textId="3609A388" w:rsidR="00707A93" w:rsidRDefault="00707A93" w:rsidP="006F097D">
      <w:pPr>
        <w:spacing w:after="0" w:line="240" w:lineRule="auto"/>
        <w:rPr>
          <w:rFonts w:ascii="Calibri" w:hAnsi="Calibri" w:cs="Calibri"/>
        </w:rPr>
      </w:pPr>
    </w:p>
    <w:p w14:paraId="2AD37997" w14:textId="0DEC5FE3" w:rsidR="00707A93" w:rsidRDefault="00707A93" w:rsidP="006F097D">
      <w:pPr>
        <w:spacing w:after="0" w:line="240" w:lineRule="auto"/>
        <w:rPr>
          <w:rFonts w:ascii="Calibri" w:hAnsi="Calibri" w:cs="Calibri"/>
        </w:rPr>
      </w:pPr>
    </w:p>
    <w:p w14:paraId="40274CA0" w14:textId="3EB362B4" w:rsidR="00707A93" w:rsidRDefault="00707A93" w:rsidP="006F097D">
      <w:pPr>
        <w:spacing w:after="0" w:line="240" w:lineRule="auto"/>
        <w:rPr>
          <w:rFonts w:ascii="Calibri" w:hAnsi="Calibri" w:cs="Calibri"/>
        </w:rPr>
      </w:pPr>
    </w:p>
    <w:p w14:paraId="02DE5F4C" w14:textId="27FA9A29" w:rsidR="00707A93" w:rsidRDefault="00707A93" w:rsidP="006F097D">
      <w:pPr>
        <w:spacing w:after="0" w:line="240" w:lineRule="auto"/>
        <w:rPr>
          <w:rFonts w:ascii="Calibri" w:hAnsi="Calibri" w:cs="Calibri"/>
        </w:rPr>
      </w:pPr>
    </w:p>
    <w:p w14:paraId="53F8EF89" w14:textId="100A470B" w:rsidR="00707A93" w:rsidRDefault="00707A93" w:rsidP="006F097D">
      <w:pPr>
        <w:spacing w:after="0" w:line="240" w:lineRule="auto"/>
        <w:rPr>
          <w:rFonts w:ascii="Calibri" w:hAnsi="Calibri" w:cs="Calibri"/>
        </w:rPr>
      </w:pPr>
    </w:p>
    <w:p w14:paraId="75543687" w14:textId="3ABCC876" w:rsidR="00707A93" w:rsidRDefault="00707A93" w:rsidP="006F097D">
      <w:pPr>
        <w:spacing w:after="0" w:line="240" w:lineRule="auto"/>
        <w:rPr>
          <w:rFonts w:ascii="Calibri" w:hAnsi="Calibri" w:cs="Calibri"/>
        </w:rPr>
      </w:pPr>
    </w:p>
    <w:p w14:paraId="1F407870" w14:textId="07593031" w:rsidR="00707A93" w:rsidRDefault="00707A93" w:rsidP="006F097D">
      <w:pPr>
        <w:spacing w:after="0" w:line="240" w:lineRule="auto"/>
        <w:rPr>
          <w:rFonts w:ascii="Calibri" w:hAnsi="Calibri" w:cs="Calibri"/>
        </w:rPr>
      </w:pPr>
    </w:p>
    <w:p w14:paraId="04344BEB" w14:textId="32DD8D58" w:rsidR="004A771E" w:rsidRPr="00DD6974" w:rsidRDefault="004A771E" w:rsidP="00DD6974">
      <w:pPr>
        <w:rPr>
          <w:rFonts w:ascii="Calibri" w:hAnsi="Calibri" w:cs="Calibri"/>
          <w:b/>
          <w:bCs/>
        </w:rPr>
      </w:pPr>
    </w:p>
    <w:sectPr w:rsidR="004A771E" w:rsidRPr="00DD6974" w:rsidSect="00315F64">
      <w:footerReference w:type="default" r:id="rId7"/>
      <w:pgSz w:w="11906" w:h="16838" w:code="9"/>
      <w:pgMar w:top="567" w:right="1440" w:bottom="1440"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B20B6" w14:textId="77777777" w:rsidR="005906A0" w:rsidRDefault="005906A0">
      <w:pPr>
        <w:spacing w:after="0" w:line="240" w:lineRule="auto"/>
      </w:pPr>
      <w:r>
        <w:separator/>
      </w:r>
    </w:p>
  </w:endnote>
  <w:endnote w:type="continuationSeparator" w:id="0">
    <w:p w14:paraId="27D6D0D6" w14:textId="77777777" w:rsidR="005906A0" w:rsidRDefault="00590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Times New Roman">
    <w:altName w:val="Times New Roman"/>
    <w:panose1 w:val="00000000000000000000"/>
    <w:charset w:val="00"/>
    <w:family w:val="roman"/>
    <w:notTrueType/>
    <w:pitch w:val="default"/>
  </w:font>
  <w:font w:name="Monotype Corsiva">
    <w:panose1 w:val="03010101010201010101"/>
    <w:charset w:val="00"/>
    <w:family w:val="script"/>
    <w:pitch w:val="variable"/>
    <w:sig w:usb0="00000287" w:usb1="00000000" w:usb2="00000000" w:usb3="00000000" w:csb0="0000009F" w:csb1="00000000"/>
  </w:font>
  <w:font w:name="Microsoft JhengHei U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4405F" w14:textId="2FA0DA5F" w:rsidR="00F5353C" w:rsidRDefault="25155227" w:rsidP="00D20769">
    <w:pPr>
      <w:pStyle w:val="Footer"/>
      <w:jc w:val="center"/>
      <w:rPr>
        <w:rFonts w:ascii="Microsoft JhengHei UI" w:eastAsia="Microsoft JhengHei UI" w:hAnsi="Microsoft JhengHei UI" w:cs="Microsoft JhengHei UI"/>
        <w:color w:val="002060"/>
        <w:sz w:val="20"/>
        <w:szCs w:val="20"/>
      </w:rPr>
    </w:pPr>
    <w:r w:rsidRPr="25155227">
      <w:rPr>
        <w:rFonts w:ascii="Microsoft JhengHei UI" w:eastAsia="Microsoft JhengHei UI" w:hAnsi="Microsoft JhengHei UI" w:cs="Microsoft JhengHei UI"/>
        <w:color w:val="002060"/>
        <w:sz w:val="20"/>
        <w:szCs w:val="20"/>
      </w:rPr>
      <w:t xml:space="preserve">Intelligent Plans and Examinations (IPE) Ltd, </w:t>
    </w:r>
    <w:r w:rsidR="00707A93">
      <w:rPr>
        <w:rFonts w:ascii="Microsoft JhengHei UI" w:eastAsia="Microsoft JhengHei UI" w:hAnsi="Microsoft JhengHei UI" w:cs="Microsoft JhengHei UI"/>
        <w:color w:val="002060"/>
        <w:sz w:val="20"/>
        <w:szCs w:val="20"/>
      </w:rPr>
      <w:t>3 Princes</w:t>
    </w:r>
    <w:r w:rsidR="00F5353C">
      <w:rPr>
        <w:rFonts w:ascii="Microsoft JhengHei UI" w:eastAsia="Microsoft JhengHei UI" w:hAnsi="Microsoft JhengHei UI" w:cs="Microsoft JhengHei UI"/>
        <w:color w:val="002060"/>
        <w:sz w:val="20"/>
        <w:szCs w:val="20"/>
      </w:rPr>
      <w:t xml:space="preserve"> S</w:t>
    </w:r>
    <w:r w:rsidR="00D91A8D">
      <w:rPr>
        <w:rFonts w:ascii="Microsoft JhengHei UI" w:eastAsia="Microsoft JhengHei UI" w:hAnsi="Microsoft JhengHei UI" w:cs="Microsoft JhengHei UI"/>
        <w:color w:val="002060"/>
        <w:sz w:val="20"/>
        <w:szCs w:val="20"/>
      </w:rPr>
      <w:t xml:space="preserve">treet, Bath BA1 </w:t>
    </w:r>
    <w:r w:rsidR="00707A93">
      <w:rPr>
        <w:rFonts w:ascii="Microsoft JhengHei UI" w:eastAsia="Microsoft JhengHei UI" w:hAnsi="Microsoft JhengHei UI" w:cs="Microsoft JhengHei UI"/>
        <w:color w:val="002060"/>
        <w:sz w:val="20"/>
        <w:szCs w:val="20"/>
      </w:rPr>
      <w:t>1H</w:t>
    </w:r>
    <w:r w:rsidR="00F5353C">
      <w:rPr>
        <w:rFonts w:ascii="Microsoft JhengHei UI" w:eastAsia="Microsoft JhengHei UI" w:hAnsi="Microsoft JhengHei UI" w:cs="Microsoft JhengHei UI"/>
        <w:color w:val="002060"/>
        <w:sz w:val="20"/>
        <w:szCs w:val="20"/>
      </w:rPr>
      <w:t xml:space="preserve">L  </w:t>
    </w:r>
  </w:p>
  <w:p w14:paraId="306EE737" w14:textId="09BED90C" w:rsidR="00EE5DD6" w:rsidRPr="00D20769" w:rsidRDefault="00F5353C" w:rsidP="00D20769">
    <w:pPr>
      <w:pStyle w:val="Footer"/>
      <w:jc w:val="center"/>
      <w:rPr>
        <w:rFonts w:ascii="Microsoft JhengHei UI" w:eastAsia="Microsoft JhengHei UI" w:hAnsi="Microsoft JhengHei UI"/>
        <w:color w:val="002060"/>
        <w:sz w:val="20"/>
        <w:szCs w:val="20"/>
      </w:rPr>
    </w:pPr>
    <w:r>
      <w:rPr>
        <w:rFonts w:ascii="Microsoft JhengHei UI" w:eastAsia="Microsoft JhengHei UI" w:hAnsi="Microsoft JhengHei UI" w:cs="Microsoft JhengHei UI"/>
        <w:color w:val="002060"/>
        <w:sz w:val="20"/>
        <w:szCs w:val="20"/>
      </w:rPr>
      <w:t xml:space="preserve"> </w:t>
    </w:r>
    <w:r w:rsidR="25155227" w:rsidRPr="25155227">
      <w:rPr>
        <w:rFonts w:ascii="Microsoft JhengHei UI" w:eastAsia="Microsoft JhengHei UI" w:hAnsi="Microsoft JhengHei UI" w:cs="Microsoft JhengHei UI"/>
        <w:color w:val="002060"/>
        <w:sz w:val="20"/>
        <w:szCs w:val="20"/>
      </w:rPr>
      <w:t xml:space="preserve"> </w:t>
    </w:r>
    <w:r w:rsidR="25155227" w:rsidRPr="25155227">
      <w:rPr>
        <w:rFonts w:ascii="Microsoft JhengHei UI" w:eastAsia="Microsoft JhengHei UI" w:hAnsi="Microsoft JhengHei UI" w:cs="Microsoft JhengHei UI"/>
        <w:color w:val="92D050"/>
        <w:sz w:val="16"/>
        <w:szCs w:val="16"/>
      </w:rPr>
      <w:t xml:space="preserve">Registered in England and Wales. Company Reg. No. </w:t>
    </w:r>
    <w:r w:rsidR="008204CD">
      <w:rPr>
        <w:rFonts w:ascii="Microsoft JhengHei UI" w:eastAsia="Microsoft JhengHei UI" w:hAnsi="Microsoft JhengHei UI" w:cs="Microsoft JhengHei UI"/>
        <w:color w:val="92D050"/>
        <w:sz w:val="16"/>
        <w:szCs w:val="16"/>
      </w:rPr>
      <w:t>1</w:t>
    </w:r>
    <w:r w:rsidR="25155227" w:rsidRPr="25155227">
      <w:rPr>
        <w:rFonts w:ascii="Microsoft JhengHei UI" w:eastAsia="Microsoft JhengHei UI" w:hAnsi="Microsoft JhengHei UI" w:cs="Microsoft JhengHei UI"/>
        <w:color w:val="92D050"/>
        <w:sz w:val="16"/>
        <w:szCs w:val="16"/>
      </w:rPr>
      <w:t>0100118. VAT Reg. No. 237 7641 84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E4B0F" w14:textId="77777777" w:rsidR="005906A0" w:rsidRDefault="005906A0">
      <w:pPr>
        <w:spacing w:after="0" w:line="240" w:lineRule="auto"/>
      </w:pPr>
      <w:r>
        <w:separator/>
      </w:r>
    </w:p>
  </w:footnote>
  <w:footnote w:type="continuationSeparator" w:id="0">
    <w:p w14:paraId="75083BE1" w14:textId="77777777" w:rsidR="005906A0" w:rsidRDefault="005906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10B45"/>
    <w:multiLevelType w:val="multilevel"/>
    <w:tmpl w:val="EE3C1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C5120"/>
    <w:multiLevelType w:val="multilevel"/>
    <w:tmpl w:val="1E4CB7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D4485"/>
    <w:multiLevelType w:val="hybridMultilevel"/>
    <w:tmpl w:val="54083F9A"/>
    <w:lvl w:ilvl="0" w:tplc="5CD48442">
      <w:start w:val="1"/>
      <w:numFmt w:val="lowerRoman"/>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 w15:restartNumberingAfterBreak="0">
    <w:nsid w:val="0C1C2F7B"/>
    <w:multiLevelType w:val="hybridMultilevel"/>
    <w:tmpl w:val="D2709582"/>
    <w:lvl w:ilvl="0" w:tplc="247E601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D31E6D"/>
    <w:multiLevelType w:val="hybridMultilevel"/>
    <w:tmpl w:val="4E1AB722"/>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03298E"/>
    <w:multiLevelType w:val="hybridMultilevel"/>
    <w:tmpl w:val="A6FA600A"/>
    <w:lvl w:ilvl="0" w:tplc="9F9227C2">
      <w:start w:val="17"/>
      <w:numFmt w:val="bullet"/>
      <w:lvlText w:val="-"/>
      <w:lvlJc w:val="left"/>
      <w:pPr>
        <w:ind w:left="720" w:hanging="360"/>
      </w:pPr>
      <w:rPr>
        <w:rFonts w:ascii="Calibri" w:eastAsia="Times New Roman"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1C5A81"/>
    <w:multiLevelType w:val="hybridMultilevel"/>
    <w:tmpl w:val="0E46D6D4"/>
    <w:lvl w:ilvl="0" w:tplc="18087424">
      <w:start w:val="1"/>
      <w:numFmt w:val="lowerLetter"/>
      <w:lvlText w:val="%1."/>
      <w:lvlJc w:val="left"/>
      <w:pPr>
        <w:ind w:left="1004" w:hanging="360"/>
      </w:pPr>
      <w:rPr>
        <w:rFonts w:hint="default"/>
        <w:b/>
        <w:bCs/>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201039F2"/>
    <w:multiLevelType w:val="hybridMultilevel"/>
    <w:tmpl w:val="2EE0D3E2"/>
    <w:lvl w:ilvl="0" w:tplc="EF2AD65C">
      <w:start w:val="1"/>
      <w:numFmt w:val="decimal"/>
      <w:lvlText w:val="%1."/>
      <w:lvlJc w:val="left"/>
      <w:pPr>
        <w:ind w:left="720" w:hanging="360"/>
      </w:pPr>
      <w:rPr>
        <w:rFonts w:ascii="Arial" w:hAnsi="Arial" w:cs="Arial" w:hint="default"/>
        <w:sz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B604578"/>
    <w:multiLevelType w:val="hybridMultilevel"/>
    <w:tmpl w:val="835023CE"/>
    <w:lvl w:ilvl="0" w:tplc="94D081EA">
      <w:numFmt w:val="bullet"/>
      <w:lvlText w:val="-"/>
      <w:lvlJc w:val="left"/>
      <w:pPr>
        <w:ind w:left="720" w:hanging="360"/>
      </w:pPr>
      <w:rPr>
        <w:rFonts w:ascii="Calibri" w:eastAsia="Times New Roman"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A95FCD"/>
    <w:multiLevelType w:val="hybridMultilevel"/>
    <w:tmpl w:val="245C53F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32C02EAF"/>
    <w:multiLevelType w:val="hybridMultilevel"/>
    <w:tmpl w:val="99386196"/>
    <w:lvl w:ilvl="0" w:tplc="08090001">
      <w:start w:val="1"/>
      <w:numFmt w:val="bullet"/>
      <w:lvlText w:val=""/>
      <w:lvlJc w:val="left"/>
      <w:pPr>
        <w:ind w:left="1515" w:hanging="360"/>
      </w:pPr>
      <w:rPr>
        <w:rFonts w:ascii="Symbol" w:hAnsi="Symbol"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11" w15:restartNumberingAfterBreak="0">
    <w:nsid w:val="37E75C0E"/>
    <w:multiLevelType w:val="hybridMultilevel"/>
    <w:tmpl w:val="1D1C2F5A"/>
    <w:lvl w:ilvl="0" w:tplc="6F08E6F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402405A"/>
    <w:multiLevelType w:val="hybridMultilevel"/>
    <w:tmpl w:val="F4B46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6E1E13"/>
    <w:multiLevelType w:val="multilevel"/>
    <w:tmpl w:val="0EFC3266"/>
    <w:lvl w:ilvl="0">
      <w:start w:val="1"/>
      <w:numFmt w:val="bullet"/>
      <w:lvlText w:val=""/>
      <w:lvlJc w:val="left"/>
      <w:pPr>
        <w:tabs>
          <w:tab w:val="num" w:pos="1575"/>
        </w:tabs>
        <w:ind w:left="1575" w:hanging="360"/>
      </w:pPr>
      <w:rPr>
        <w:rFonts w:ascii="Symbol" w:hAnsi="Symbol" w:hint="default"/>
        <w:sz w:val="20"/>
      </w:rPr>
    </w:lvl>
    <w:lvl w:ilvl="1" w:tentative="1">
      <w:start w:val="1"/>
      <w:numFmt w:val="bullet"/>
      <w:lvlText w:val="o"/>
      <w:lvlJc w:val="left"/>
      <w:pPr>
        <w:tabs>
          <w:tab w:val="num" w:pos="2295"/>
        </w:tabs>
        <w:ind w:left="2295" w:hanging="360"/>
      </w:pPr>
      <w:rPr>
        <w:rFonts w:ascii="Courier New" w:hAnsi="Courier New" w:hint="default"/>
        <w:sz w:val="20"/>
      </w:rPr>
    </w:lvl>
    <w:lvl w:ilvl="2" w:tentative="1">
      <w:start w:val="1"/>
      <w:numFmt w:val="bullet"/>
      <w:lvlText w:val=""/>
      <w:lvlJc w:val="left"/>
      <w:pPr>
        <w:tabs>
          <w:tab w:val="num" w:pos="3015"/>
        </w:tabs>
        <w:ind w:left="3015" w:hanging="360"/>
      </w:pPr>
      <w:rPr>
        <w:rFonts w:ascii="Wingdings" w:hAnsi="Wingdings" w:hint="default"/>
        <w:sz w:val="20"/>
      </w:rPr>
    </w:lvl>
    <w:lvl w:ilvl="3" w:tentative="1">
      <w:start w:val="1"/>
      <w:numFmt w:val="bullet"/>
      <w:lvlText w:val=""/>
      <w:lvlJc w:val="left"/>
      <w:pPr>
        <w:tabs>
          <w:tab w:val="num" w:pos="3735"/>
        </w:tabs>
        <w:ind w:left="3735" w:hanging="360"/>
      </w:pPr>
      <w:rPr>
        <w:rFonts w:ascii="Wingdings" w:hAnsi="Wingdings" w:hint="default"/>
        <w:sz w:val="20"/>
      </w:rPr>
    </w:lvl>
    <w:lvl w:ilvl="4" w:tentative="1">
      <w:start w:val="1"/>
      <w:numFmt w:val="bullet"/>
      <w:lvlText w:val=""/>
      <w:lvlJc w:val="left"/>
      <w:pPr>
        <w:tabs>
          <w:tab w:val="num" w:pos="4455"/>
        </w:tabs>
        <w:ind w:left="4455" w:hanging="360"/>
      </w:pPr>
      <w:rPr>
        <w:rFonts w:ascii="Wingdings" w:hAnsi="Wingdings" w:hint="default"/>
        <w:sz w:val="20"/>
      </w:rPr>
    </w:lvl>
    <w:lvl w:ilvl="5" w:tentative="1">
      <w:start w:val="1"/>
      <w:numFmt w:val="bullet"/>
      <w:lvlText w:val=""/>
      <w:lvlJc w:val="left"/>
      <w:pPr>
        <w:tabs>
          <w:tab w:val="num" w:pos="5175"/>
        </w:tabs>
        <w:ind w:left="5175" w:hanging="360"/>
      </w:pPr>
      <w:rPr>
        <w:rFonts w:ascii="Wingdings" w:hAnsi="Wingdings" w:hint="default"/>
        <w:sz w:val="20"/>
      </w:rPr>
    </w:lvl>
    <w:lvl w:ilvl="6" w:tentative="1">
      <w:start w:val="1"/>
      <w:numFmt w:val="bullet"/>
      <w:lvlText w:val=""/>
      <w:lvlJc w:val="left"/>
      <w:pPr>
        <w:tabs>
          <w:tab w:val="num" w:pos="5895"/>
        </w:tabs>
        <w:ind w:left="5895" w:hanging="360"/>
      </w:pPr>
      <w:rPr>
        <w:rFonts w:ascii="Wingdings" w:hAnsi="Wingdings" w:hint="default"/>
        <w:sz w:val="20"/>
      </w:rPr>
    </w:lvl>
    <w:lvl w:ilvl="7" w:tentative="1">
      <w:start w:val="1"/>
      <w:numFmt w:val="bullet"/>
      <w:lvlText w:val=""/>
      <w:lvlJc w:val="left"/>
      <w:pPr>
        <w:tabs>
          <w:tab w:val="num" w:pos="6615"/>
        </w:tabs>
        <w:ind w:left="6615" w:hanging="360"/>
      </w:pPr>
      <w:rPr>
        <w:rFonts w:ascii="Wingdings" w:hAnsi="Wingdings" w:hint="default"/>
        <w:sz w:val="20"/>
      </w:rPr>
    </w:lvl>
    <w:lvl w:ilvl="8" w:tentative="1">
      <w:start w:val="1"/>
      <w:numFmt w:val="bullet"/>
      <w:lvlText w:val=""/>
      <w:lvlJc w:val="left"/>
      <w:pPr>
        <w:tabs>
          <w:tab w:val="num" w:pos="7335"/>
        </w:tabs>
        <w:ind w:left="7335" w:hanging="360"/>
      </w:pPr>
      <w:rPr>
        <w:rFonts w:ascii="Wingdings" w:hAnsi="Wingdings" w:hint="default"/>
        <w:sz w:val="20"/>
      </w:rPr>
    </w:lvl>
  </w:abstractNum>
  <w:abstractNum w:abstractNumId="14" w15:restartNumberingAfterBreak="0">
    <w:nsid w:val="4BDA20BF"/>
    <w:multiLevelType w:val="hybridMultilevel"/>
    <w:tmpl w:val="2E586B1E"/>
    <w:lvl w:ilvl="0" w:tplc="CB24CB84">
      <w:start w:val="1"/>
      <w:numFmt w:val="decimal"/>
      <w:lvlText w:val="%1."/>
      <w:lvlJc w:val="left"/>
      <w:pPr>
        <w:ind w:left="720" w:hanging="360"/>
      </w:pPr>
      <w:rPr>
        <w:rFonts w:hint="default"/>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F9715E"/>
    <w:multiLevelType w:val="hybridMultilevel"/>
    <w:tmpl w:val="38C89D18"/>
    <w:lvl w:ilvl="0" w:tplc="4E64DAE2">
      <w:start w:val="1"/>
      <w:numFmt w:val="lowerLetter"/>
      <w:lvlText w:val="%1)"/>
      <w:lvlJc w:val="left"/>
      <w:pPr>
        <w:ind w:left="1080" w:hanging="360"/>
      </w:pPr>
      <w:rPr>
        <w:rFonts w:hint="default"/>
        <w:b/>
        <w:bCs/>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66E73CC"/>
    <w:multiLevelType w:val="hybridMultilevel"/>
    <w:tmpl w:val="4FF6094A"/>
    <w:lvl w:ilvl="0" w:tplc="71FC507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81F53BC"/>
    <w:multiLevelType w:val="hybridMultilevel"/>
    <w:tmpl w:val="ED2C4D6C"/>
    <w:lvl w:ilvl="0" w:tplc="F9BEB688">
      <w:start w:val="1"/>
      <w:numFmt w:val="lowerLetter"/>
      <w:lvlText w:val="%1)"/>
      <w:lvlJc w:val="left"/>
      <w:pPr>
        <w:ind w:left="1004" w:hanging="360"/>
      </w:pPr>
      <w:rPr>
        <w:rFonts w:hint="default"/>
        <w:b/>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5AE25542"/>
    <w:multiLevelType w:val="hybridMultilevel"/>
    <w:tmpl w:val="26AACE7C"/>
    <w:lvl w:ilvl="0" w:tplc="08090001">
      <w:start w:val="1"/>
      <w:numFmt w:val="bullet"/>
      <w:lvlText w:val=""/>
      <w:lvlJc w:val="left"/>
      <w:pPr>
        <w:ind w:left="1635" w:hanging="360"/>
      </w:pPr>
      <w:rPr>
        <w:rFonts w:ascii="Symbol" w:hAnsi="Symbol" w:hint="default"/>
      </w:rPr>
    </w:lvl>
    <w:lvl w:ilvl="1" w:tplc="08090003">
      <w:start w:val="1"/>
      <w:numFmt w:val="bullet"/>
      <w:lvlText w:val="o"/>
      <w:lvlJc w:val="left"/>
      <w:pPr>
        <w:ind w:left="2355" w:hanging="360"/>
      </w:pPr>
      <w:rPr>
        <w:rFonts w:ascii="Courier New" w:hAnsi="Courier New" w:cs="Courier New" w:hint="default"/>
      </w:rPr>
    </w:lvl>
    <w:lvl w:ilvl="2" w:tplc="08090005">
      <w:start w:val="1"/>
      <w:numFmt w:val="bullet"/>
      <w:lvlText w:val=""/>
      <w:lvlJc w:val="left"/>
      <w:pPr>
        <w:ind w:left="3075" w:hanging="360"/>
      </w:pPr>
      <w:rPr>
        <w:rFonts w:ascii="Wingdings" w:hAnsi="Wingdings" w:hint="default"/>
      </w:rPr>
    </w:lvl>
    <w:lvl w:ilvl="3" w:tplc="08090001">
      <w:start w:val="1"/>
      <w:numFmt w:val="bullet"/>
      <w:lvlText w:val=""/>
      <w:lvlJc w:val="left"/>
      <w:pPr>
        <w:ind w:left="3795" w:hanging="360"/>
      </w:pPr>
      <w:rPr>
        <w:rFonts w:ascii="Symbol" w:hAnsi="Symbol" w:hint="default"/>
      </w:rPr>
    </w:lvl>
    <w:lvl w:ilvl="4" w:tplc="08090003">
      <w:start w:val="1"/>
      <w:numFmt w:val="bullet"/>
      <w:lvlText w:val="o"/>
      <w:lvlJc w:val="left"/>
      <w:pPr>
        <w:ind w:left="4515" w:hanging="360"/>
      </w:pPr>
      <w:rPr>
        <w:rFonts w:ascii="Courier New" w:hAnsi="Courier New" w:cs="Courier New" w:hint="default"/>
      </w:rPr>
    </w:lvl>
    <w:lvl w:ilvl="5" w:tplc="08090005">
      <w:start w:val="1"/>
      <w:numFmt w:val="bullet"/>
      <w:lvlText w:val=""/>
      <w:lvlJc w:val="left"/>
      <w:pPr>
        <w:ind w:left="5235" w:hanging="360"/>
      </w:pPr>
      <w:rPr>
        <w:rFonts w:ascii="Wingdings" w:hAnsi="Wingdings" w:hint="default"/>
      </w:rPr>
    </w:lvl>
    <w:lvl w:ilvl="6" w:tplc="08090001">
      <w:start w:val="1"/>
      <w:numFmt w:val="bullet"/>
      <w:lvlText w:val=""/>
      <w:lvlJc w:val="left"/>
      <w:pPr>
        <w:ind w:left="5955" w:hanging="360"/>
      </w:pPr>
      <w:rPr>
        <w:rFonts w:ascii="Symbol" w:hAnsi="Symbol" w:hint="default"/>
      </w:rPr>
    </w:lvl>
    <w:lvl w:ilvl="7" w:tplc="08090003">
      <w:start w:val="1"/>
      <w:numFmt w:val="bullet"/>
      <w:lvlText w:val="o"/>
      <w:lvlJc w:val="left"/>
      <w:pPr>
        <w:ind w:left="6675" w:hanging="360"/>
      </w:pPr>
      <w:rPr>
        <w:rFonts w:ascii="Courier New" w:hAnsi="Courier New" w:cs="Courier New" w:hint="default"/>
      </w:rPr>
    </w:lvl>
    <w:lvl w:ilvl="8" w:tplc="08090005">
      <w:start w:val="1"/>
      <w:numFmt w:val="bullet"/>
      <w:lvlText w:val=""/>
      <w:lvlJc w:val="left"/>
      <w:pPr>
        <w:ind w:left="7395" w:hanging="360"/>
      </w:pPr>
      <w:rPr>
        <w:rFonts w:ascii="Wingdings" w:hAnsi="Wingdings" w:hint="default"/>
      </w:rPr>
    </w:lvl>
  </w:abstractNum>
  <w:abstractNum w:abstractNumId="19" w15:restartNumberingAfterBreak="0">
    <w:nsid w:val="5D596358"/>
    <w:multiLevelType w:val="hybridMultilevel"/>
    <w:tmpl w:val="BED47908"/>
    <w:lvl w:ilvl="0" w:tplc="ACFA9508">
      <w:start w:val="1"/>
      <w:numFmt w:val="lowerRoman"/>
      <w:lvlText w:val="(%1)"/>
      <w:lvlJc w:val="left"/>
      <w:pPr>
        <w:ind w:left="1440" w:hanging="720"/>
      </w:pPr>
      <w:rPr>
        <w:rFonts w:hint="default"/>
        <w:b w:val="0"/>
        <w:bCs/>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B5B49CF"/>
    <w:multiLevelType w:val="hybridMultilevel"/>
    <w:tmpl w:val="94702D12"/>
    <w:lvl w:ilvl="0" w:tplc="9F9227C2">
      <w:start w:val="17"/>
      <w:numFmt w:val="bullet"/>
      <w:lvlText w:val="-"/>
      <w:lvlJc w:val="left"/>
      <w:pPr>
        <w:ind w:left="795" w:hanging="360"/>
      </w:pPr>
      <w:rPr>
        <w:rFonts w:ascii="Calibri" w:eastAsia="Times New Roman" w:hAnsi="Calibri" w:cstheme="minorBidi"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1" w15:restartNumberingAfterBreak="0">
    <w:nsid w:val="6CA71060"/>
    <w:multiLevelType w:val="multilevel"/>
    <w:tmpl w:val="D56895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13197B"/>
    <w:multiLevelType w:val="hybridMultilevel"/>
    <w:tmpl w:val="B0E00CD8"/>
    <w:lvl w:ilvl="0" w:tplc="3746ED8C">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5D12E88"/>
    <w:multiLevelType w:val="hybridMultilevel"/>
    <w:tmpl w:val="CA5A6404"/>
    <w:lvl w:ilvl="0" w:tplc="9F9227C2">
      <w:start w:val="17"/>
      <w:numFmt w:val="bullet"/>
      <w:lvlText w:val="-"/>
      <w:lvlJc w:val="left"/>
      <w:pPr>
        <w:ind w:left="1515" w:hanging="360"/>
      </w:pPr>
      <w:rPr>
        <w:rFonts w:ascii="Calibri" w:eastAsia="Times New Roman" w:hAnsi="Calibri" w:cstheme="minorBidi"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24" w15:restartNumberingAfterBreak="0">
    <w:nsid w:val="79451584"/>
    <w:multiLevelType w:val="hybridMultilevel"/>
    <w:tmpl w:val="F2A89FE0"/>
    <w:lvl w:ilvl="0" w:tplc="DD64C52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7B77678E"/>
    <w:multiLevelType w:val="hybridMultilevel"/>
    <w:tmpl w:val="23CE1C94"/>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821651993">
    <w:abstractNumId w:val="8"/>
  </w:num>
  <w:num w:numId="2" w16cid:durableId="230317326">
    <w:abstractNumId w:val="5"/>
  </w:num>
  <w:num w:numId="3" w16cid:durableId="662858259">
    <w:abstractNumId w:val="13"/>
  </w:num>
  <w:num w:numId="4" w16cid:durableId="1690640413">
    <w:abstractNumId w:val="20"/>
  </w:num>
  <w:num w:numId="5" w16cid:durableId="1065254316">
    <w:abstractNumId w:val="23"/>
  </w:num>
  <w:num w:numId="6" w16cid:durableId="882717380">
    <w:abstractNumId w:val="10"/>
  </w:num>
  <w:num w:numId="7" w16cid:durableId="12834192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1602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506890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27424314">
    <w:abstractNumId w:val="18"/>
  </w:num>
  <w:num w:numId="11" w16cid:durableId="1927493842">
    <w:abstractNumId w:val="14"/>
  </w:num>
  <w:num w:numId="12" w16cid:durableId="665286517">
    <w:abstractNumId w:val="2"/>
  </w:num>
  <w:num w:numId="13" w16cid:durableId="867448127">
    <w:abstractNumId w:val="25"/>
  </w:num>
  <w:num w:numId="14" w16cid:durableId="507525898">
    <w:abstractNumId w:val="21"/>
  </w:num>
  <w:num w:numId="15" w16cid:durableId="519051889">
    <w:abstractNumId w:val="1"/>
  </w:num>
  <w:num w:numId="16" w16cid:durableId="354119161">
    <w:abstractNumId w:val="21"/>
  </w:num>
  <w:num w:numId="17" w16cid:durableId="1259362380">
    <w:abstractNumId w:val="1"/>
  </w:num>
  <w:num w:numId="18" w16cid:durableId="123929383">
    <w:abstractNumId w:val="0"/>
  </w:num>
  <w:num w:numId="19" w16cid:durableId="605818405">
    <w:abstractNumId w:val="12"/>
  </w:num>
  <w:num w:numId="20" w16cid:durableId="177933790">
    <w:abstractNumId w:val="4"/>
  </w:num>
  <w:num w:numId="21" w16cid:durableId="1459296897">
    <w:abstractNumId w:val="17"/>
  </w:num>
  <w:num w:numId="22" w16cid:durableId="1658537744">
    <w:abstractNumId w:val="22"/>
  </w:num>
  <w:num w:numId="23" w16cid:durableId="1883521574">
    <w:abstractNumId w:val="6"/>
  </w:num>
  <w:num w:numId="24" w16cid:durableId="812714280">
    <w:abstractNumId w:val="19"/>
  </w:num>
  <w:num w:numId="25" w16cid:durableId="1165583444">
    <w:abstractNumId w:val="16"/>
  </w:num>
  <w:num w:numId="26" w16cid:durableId="14230232">
    <w:abstractNumId w:val="24"/>
  </w:num>
  <w:num w:numId="27" w16cid:durableId="936211500">
    <w:abstractNumId w:val="3"/>
  </w:num>
  <w:num w:numId="28" w16cid:durableId="1307200714">
    <w:abstractNumId w:val="15"/>
  </w:num>
  <w:num w:numId="29" w16cid:durableId="6583407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B81"/>
    <w:rsid w:val="0000539E"/>
    <w:rsid w:val="000103F7"/>
    <w:rsid w:val="00011AF0"/>
    <w:rsid w:val="000203CC"/>
    <w:rsid w:val="0003573B"/>
    <w:rsid w:val="00037CC4"/>
    <w:rsid w:val="00046825"/>
    <w:rsid w:val="00046BB5"/>
    <w:rsid w:val="00051A7A"/>
    <w:rsid w:val="000531E3"/>
    <w:rsid w:val="000578A9"/>
    <w:rsid w:val="00061B95"/>
    <w:rsid w:val="00061FCA"/>
    <w:rsid w:val="00064066"/>
    <w:rsid w:val="0006582D"/>
    <w:rsid w:val="00071421"/>
    <w:rsid w:val="00091B0A"/>
    <w:rsid w:val="00092238"/>
    <w:rsid w:val="0009412E"/>
    <w:rsid w:val="000A1C7D"/>
    <w:rsid w:val="000C2458"/>
    <w:rsid w:val="000C3A69"/>
    <w:rsid w:val="000C7731"/>
    <w:rsid w:val="000D609A"/>
    <w:rsid w:val="000D6727"/>
    <w:rsid w:val="000E07DB"/>
    <w:rsid w:val="000F4564"/>
    <w:rsid w:val="000F572D"/>
    <w:rsid w:val="000F7369"/>
    <w:rsid w:val="00102ACF"/>
    <w:rsid w:val="00102D41"/>
    <w:rsid w:val="00111638"/>
    <w:rsid w:val="0011187C"/>
    <w:rsid w:val="00111AE8"/>
    <w:rsid w:val="00117832"/>
    <w:rsid w:val="0012172D"/>
    <w:rsid w:val="001222DE"/>
    <w:rsid w:val="00123BE1"/>
    <w:rsid w:val="00127698"/>
    <w:rsid w:val="00130F8A"/>
    <w:rsid w:val="00137182"/>
    <w:rsid w:val="00142F91"/>
    <w:rsid w:val="00145883"/>
    <w:rsid w:val="001504F1"/>
    <w:rsid w:val="001601BC"/>
    <w:rsid w:val="00160D4B"/>
    <w:rsid w:val="001618F8"/>
    <w:rsid w:val="00165B9F"/>
    <w:rsid w:val="00176E9A"/>
    <w:rsid w:val="00184017"/>
    <w:rsid w:val="00185FB8"/>
    <w:rsid w:val="0018619B"/>
    <w:rsid w:val="001902CD"/>
    <w:rsid w:val="00190E96"/>
    <w:rsid w:val="001946DB"/>
    <w:rsid w:val="00195B83"/>
    <w:rsid w:val="001965D8"/>
    <w:rsid w:val="001973E9"/>
    <w:rsid w:val="001A1B09"/>
    <w:rsid w:val="001A1E08"/>
    <w:rsid w:val="001A1E80"/>
    <w:rsid w:val="001A23A7"/>
    <w:rsid w:val="001A3800"/>
    <w:rsid w:val="001B07D7"/>
    <w:rsid w:val="001B0B4D"/>
    <w:rsid w:val="001B1054"/>
    <w:rsid w:val="001B6950"/>
    <w:rsid w:val="001C592E"/>
    <w:rsid w:val="001D43D5"/>
    <w:rsid w:val="001D7EE8"/>
    <w:rsid w:val="001E0406"/>
    <w:rsid w:val="001E0AC6"/>
    <w:rsid w:val="001E1490"/>
    <w:rsid w:val="001E2F5A"/>
    <w:rsid w:val="001E34A1"/>
    <w:rsid w:val="001F251A"/>
    <w:rsid w:val="001F52F2"/>
    <w:rsid w:val="002001E2"/>
    <w:rsid w:val="00203E41"/>
    <w:rsid w:val="002211B5"/>
    <w:rsid w:val="00223CBE"/>
    <w:rsid w:val="002265B2"/>
    <w:rsid w:val="00231787"/>
    <w:rsid w:val="00232548"/>
    <w:rsid w:val="00234689"/>
    <w:rsid w:val="00240B15"/>
    <w:rsid w:val="00243ACB"/>
    <w:rsid w:val="002535F7"/>
    <w:rsid w:val="002544D1"/>
    <w:rsid w:val="00256176"/>
    <w:rsid w:val="00260B24"/>
    <w:rsid w:val="00260B64"/>
    <w:rsid w:val="00273C74"/>
    <w:rsid w:val="00276203"/>
    <w:rsid w:val="0027780D"/>
    <w:rsid w:val="00285981"/>
    <w:rsid w:val="002879BF"/>
    <w:rsid w:val="00287DD0"/>
    <w:rsid w:val="002924EE"/>
    <w:rsid w:val="00293CC3"/>
    <w:rsid w:val="00293EFE"/>
    <w:rsid w:val="002953C4"/>
    <w:rsid w:val="00295AD1"/>
    <w:rsid w:val="002978E8"/>
    <w:rsid w:val="002A0E0C"/>
    <w:rsid w:val="002A16F7"/>
    <w:rsid w:val="002A3075"/>
    <w:rsid w:val="002A6548"/>
    <w:rsid w:val="002B085D"/>
    <w:rsid w:val="002B25B4"/>
    <w:rsid w:val="002B2635"/>
    <w:rsid w:val="002B37B8"/>
    <w:rsid w:val="002C090A"/>
    <w:rsid w:val="002C3161"/>
    <w:rsid w:val="002C3CD5"/>
    <w:rsid w:val="002C5645"/>
    <w:rsid w:val="002C646D"/>
    <w:rsid w:val="002C79F8"/>
    <w:rsid w:val="002E1909"/>
    <w:rsid w:val="002E2A17"/>
    <w:rsid w:val="00300752"/>
    <w:rsid w:val="00310C37"/>
    <w:rsid w:val="00310FF9"/>
    <w:rsid w:val="003158EE"/>
    <w:rsid w:val="00320639"/>
    <w:rsid w:val="00322EA7"/>
    <w:rsid w:val="00323495"/>
    <w:rsid w:val="00327555"/>
    <w:rsid w:val="00333A53"/>
    <w:rsid w:val="00333C38"/>
    <w:rsid w:val="00341654"/>
    <w:rsid w:val="003435CF"/>
    <w:rsid w:val="00346052"/>
    <w:rsid w:val="0035216A"/>
    <w:rsid w:val="0035485A"/>
    <w:rsid w:val="00360996"/>
    <w:rsid w:val="00364A67"/>
    <w:rsid w:val="003660E8"/>
    <w:rsid w:val="003674DF"/>
    <w:rsid w:val="00367728"/>
    <w:rsid w:val="003805D9"/>
    <w:rsid w:val="00381872"/>
    <w:rsid w:val="00390692"/>
    <w:rsid w:val="003920A4"/>
    <w:rsid w:val="00394B83"/>
    <w:rsid w:val="0039796F"/>
    <w:rsid w:val="003A39C5"/>
    <w:rsid w:val="003C0E57"/>
    <w:rsid w:val="003C5182"/>
    <w:rsid w:val="003D104C"/>
    <w:rsid w:val="003D32D2"/>
    <w:rsid w:val="003D390D"/>
    <w:rsid w:val="003D40AF"/>
    <w:rsid w:val="003D41B0"/>
    <w:rsid w:val="003E058F"/>
    <w:rsid w:val="003E2747"/>
    <w:rsid w:val="003E5502"/>
    <w:rsid w:val="003F1D18"/>
    <w:rsid w:val="004102E5"/>
    <w:rsid w:val="0041556F"/>
    <w:rsid w:val="00416398"/>
    <w:rsid w:val="00435B86"/>
    <w:rsid w:val="00440A33"/>
    <w:rsid w:val="004444EB"/>
    <w:rsid w:val="00444F04"/>
    <w:rsid w:val="004548EB"/>
    <w:rsid w:val="0045777C"/>
    <w:rsid w:val="00457F7B"/>
    <w:rsid w:val="0046216A"/>
    <w:rsid w:val="0046396C"/>
    <w:rsid w:val="00467727"/>
    <w:rsid w:val="00470D4A"/>
    <w:rsid w:val="004713DD"/>
    <w:rsid w:val="00471FEF"/>
    <w:rsid w:val="00476BB8"/>
    <w:rsid w:val="00481CD1"/>
    <w:rsid w:val="004913A8"/>
    <w:rsid w:val="004959CA"/>
    <w:rsid w:val="00497CA5"/>
    <w:rsid w:val="004A4F29"/>
    <w:rsid w:val="004A5D75"/>
    <w:rsid w:val="004A771E"/>
    <w:rsid w:val="004B7C27"/>
    <w:rsid w:val="004C12B7"/>
    <w:rsid w:val="004C412E"/>
    <w:rsid w:val="004C60BA"/>
    <w:rsid w:val="004C6779"/>
    <w:rsid w:val="004C786D"/>
    <w:rsid w:val="004E1EE1"/>
    <w:rsid w:val="004E25C0"/>
    <w:rsid w:val="004E4F60"/>
    <w:rsid w:val="004E65BB"/>
    <w:rsid w:val="004F1D2B"/>
    <w:rsid w:val="004F3C89"/>
    <w:rsid w:val="004F42C3"/>
    <w:rsid w:val="0050053F"/>
    <w:rsid w:val="00506C19"/>
    <w:rsid w:val="00507520"/>
    <w:rsid w:val="00507E42"/>
    <w:rsid w:val="00515717"/>
    <w:rsid w:val="00521C66"/>
    <w:rsid w:val="00526A0C"/>
    <w:rsid w:val="00537881"/>
    <w:rsid w:val="00553456"/>
    <w:rsid w:val="00557DB2"/>
    <w:rsid w:val="00560B0D"/>
    <w:rsid w:val="005646B6"/>
    <w:rsid w:val="005653D6"/>
    <w:rsid w:val="00566659"/>
    <w:rsid w:val="00566F34"/>
    <w:rsid w:val="0056747D"/>
    <w:rsid w:val="00570FE0"/>
    <w:rsid w:val="00571659"/>
    <w:rsid w:val="00574E8D"/>
    <w:rsid w:val="00575FB9"/>
    <w:rsid w:val="00577979"/>
    <w:rsid w:val="00577983"/>
    <w:rsid w:val="00582359"/>
    <w:rsid w:val="0058260A"/>
    <w:rsid w:val="00585053"/>
    <w:rsid w:val="00585B2D"/>
    <w:rsid w:val="00586227"/>
    <w:rsid w:val="005906A0"/>
    <w:rsid w:val="00593991"/>
    <w:rsid w:val="005A0D7B"/>
    <w:rsid w:val="005A3E6C"/>
    <w:rsid w:val="005B13CE"/>
    <w:rsid w:val="005B48A4"/>
    <w:rsid w:val="005D60DC"/>
    <w:rsid w:val="005F62E4"/>
    <w:rsid w:val="005F6496"/>
    <w:rsid w:val="006006FF"/>
    <w:rsid w:val="00601631"/>
    <w:rsid w:val="0061017A"/>
    <w:rsid w:val="00612888"/>
    <w:rsid w:val="00616094"/>
    <w:rsid w:val="006204BE"/>
    <w:rsid w:val="00622840"/>
    <w:rsid w:val="0062308E"/>
    <w:rsid w:val="00624392"/>
    <w:rsid w:val="00624982"/>
    <w:rsid w:val="00625238"/>
    <w:rsid w:val="00625D0E"/>
    <w:rsid w:val="00632E41"/>
    <w:rsid w:val="00641E7E"/>
    <w:rsid w:val="006436A1"/>
    <w:rsid w:val="0064616B"/>
    <w:rsid w:val="00650470"/>
    <w:rsid w:val="0065080E"/>
    <w:rsid w:val="00652489"/>
    <w:rsid w:val="00652AE7"/>
    <w:rsid w:val="00653FEF"/>
    <w:rsid w:val="0065567F"/>
    <w:rsid w:val="00662ACF"/>
    <w:rsid w:val="00663B80"/>
    <w:rsid w:val="00664947"/>
    <w:rsid w:val="00673603"/>
    <w:rsid w:val="00674078"/>
    <w:rsid w:val="00675006"/>
    <w:rsid w:val="006756AF"/>
    <w:rsid w:val="00675BF8"/>
    <w:rsid w:val="0069132B"/>
    <w:rsid w:val="00691AA4"/>
    <w:rsid w:val="00696FB9"/>
    <w:rsid w:val="00697ACA"/>
    <w:rsid w:val="006A0FCB"/>
    <w:rsid w:val="006A54D2"/>
    <w:rsid w:val="006B2C46"/>
    <w:rsid w:val="006B30F4"/>
    <w:rsid w:val="006B60D7"/>
    <w:rsid w:val="006C53C3"/>
    <w:rsid w:val="006D0BEC"/>
    <w:rsid w:val="006D2632"/>
    <w:rsid w:val="006D28A6"/>
    <w:rsid w:val="006D54BC"/>
    <w:rsid w:val="006D55C3"/>
    <w:rsid w:val="006D5EB5"/>
    <w:rsid w:val="006E5831"/>
    <w:rsid w:val="006E6ABB"/>
    <w:rsid w:val="006E7090"/>
    <w:rsid w:val="006F097D"/>
    <w:rsid w:val="006F3EC7"/>
    <w:rsid w:val="00703C46"/>
    <w:rsid w:val="007058E9"/>
    <w:rsid w:val="00707A93"/>
    <w:rsid w:val="00711060"/>
    <w:rsid w:val="007111A1"/>
    <w:rsid w:val="00715609"/>
    <w:rsid w:val="00717789"/>
    <w:rsid w:val="0072108F"/>
    <w:rsid w:val="00722025"/>
    <w:rsid w:val="00722F0E"/>
    <w:rsid w:val="00725299"/>
    <w:rsid w:val="00726FA0"/>
    <w:rsid w:val="007306A7"/>
    <w:rsid w:val="00735047"/>
    <w:rsid w:val="00746DBA"/>
    <w:rsid w:val="007509A3"/>
    <w:rsid w:val="00753CF1"/>
    <w:rsid w:val="00753E46"/>
    <w:rsid w:val="007545B5"/>
    <w:rsid w:val="00766D1B"/>
    <w:rsid w:val="00772B5A"/>
    <w:rsid w:val="00781437"/>
    <w:rsid w:val="00790EAF"/>
    <w:rsid w:val="007913FA"/>
    <w:rsid w:val="00791C46"/>
    <w:rsid w:val="00794A08"/>
    <w:rsid w:val="00794F9D"/>
    <w:rsid w:val="00796107"/>
    <w:rsid w:val="007B1F06"/>
    <w:rsid w:val="007C6BCC"/>
    <w:rsid w:val="007D23F0"/>
    <w:rsid w:val="007D4C42"/>
    <w:rsid w:val="007E33BF"/>
    <w:rsid w:val="007E393E"/>
    <w:rsid w:val="007E416D"/>
    <w:rsid w:val="007E4A65"/>
    <w:rsid w:val="007F1661"/>
    <w:rsid w:val="007F1B75"/>
    <w:rsid w:val="007F72DB"/>
    <w:rsid w:val="0080082A"/>
    <w:rsid w:val="00802790"/>
    <w:rsid w:val="00804F37"/>
    <w:rsid w:val="00815B25"/>
    <w:rsid w:val="008175F4"/>
    <w:rsid w:val="00817CC3"/>
    <w:rsid w:val="008204CD"/>
    <w:rsid w:val="00821455"/>
    <w:rsid w:val="008227F8"/>
    <w:rsid w:val="00825460"/>
    <w:rsid w:val="00826F85"/>
    <w:rsid w:val="00834146"/>
    <w:rsid w:val="008419C2"/>
    <w:rsid w:val="00845B48"/>
    <w:rsid w:val="00846FF7"/>
    <w:rsid w:val="00851479"/>
    <w:rsid w:val="00851F09"/>
    <w:rsid w:val="00855CF8"/>
    <w:rsid w:val="00861D6C"/>
    <w:rsid w:val="00866792"/>
    <w:rsid w:val="008730CB"/>
    <w:rsid w:val="00873253"/>
    <w:rsid w:val="008744BE"/>
    <w:rsid w:val="00887AC1"/>
    <w:rsid w:val="00892EDB"/>
    <w:rsid w:val="008935C3"/>
    <w:rsid w:val="0089391C"/>
    <w:rsid w:val="0089542E"/>
    <w:rsid w:val="008A0889"/>
    <w:rsid w:val="008A0BC0"/>
    <w:rsid w:val="008A5D4D"/>
    <w:rsid w:val="008A6F21"/>
    <w:rsid w:val="008B4C40"/>
    <w:rsid w:val="008C08B3"/>
    <w:rsid w:val="008C60D3"/>
    <w:rsid w:val="008C696E"/>
    <w:rsid w:val="008D66E0"/>
    <w:rsid w:val="008D784B"/>
    <w:rsid w:val="008E2BF3"/>
    <w:rsid w:val="008E3F50"/>
    <w:rsid w:val="008F2AE8"/>
    <w:rsid w:val="008F3067"/>
    <w:rsid w:val="009020FD"/>
    <w:rsid w:val="0090389B"/>
    <w:rsid w:val="00911C6B"/>
    <w:rsid w:val="00920C22"/>
    <w:rsid w:val="009256A2"/>
    <w:rsid w:val="00926ED3"/>
    <w:rsid w:val="009302E7"/>
    <w:rsid w:val="00930593"/>
    <w:rsid w:val="00942422"/>
    <w:rsid w:val="00951BF7"/>
    <w:rsid w:val="009536AE"/>
    <w:rsid w:val="00953D6D"/>
    <w:rsid w:val="00957ED2"/>
    <w:rsid w:val="00957FB1"/>
    <w:rsid w:val="009612D7"/>
    <w:rsid w:val="0096158A"/>
    <w:rsid w:val="009650C6"/>
    <w:rsid w:val="00966DD3"/>
    <w:rsid w:val="009755FD"/>
    <w:rsid w:val="00977800"/>
    <w:rsid w:val="009811A3"/>
    <w:rsid w:val="00983C07"/>
    <w:rsid w:val="00990D2E"/>
    <w:rsid w:val="009949D8"/>
    <w:rsid w:val="00995C9A"/>
    <w:rsid w:val="0099700A"/>
    <w:rsid w:val="0099750D"/>
    <w:rsid w:val="009A188A"/>
    <w:rsid w:val="009A5387"/>
    <w:rsid w:val="009B217B"/>
    <w:rsid w:val="009B4631"/>
    <w:rsid w:val="009B4F4A"/>
    <w:rsid w:val="009B7BE0"/>
    <w:rsid w:val="009C1F2F"/>
    <w:rsid w:val="009C2D06"/>
    <w:rsid w:val="009C33E8"/>
    <w:rsid w:val="009C370E"/>
    <w:rsid w:val="009D0701"/>
    <w:rsid w:val="009D6DD8"/>
    <w:rsid w:val="009D788A"/>
    <w:rsid w:val="009E06D7"/>
    <w:rsid w:val="009E1A1D"/>
    <w:rsid w:val="009F5BAD"/>
    <w:rsid w:val="009F6B6B"/>
    <w:rsid w:val="00A0095F"/>
    <w:rsid w:val="00A058C4"/>
    <w:rsid w:val="00A061F9"/>
    <w:rsid w:val="00A14BAF"/>
    <w:rsid w:val="00A15B06"/>
    <w:rsid w:val="00A16043"/>
    <w:rsid w:val="00A22293"/>
    <w:rsid w:val="00A25B80"/>
    <w:rsid w:val="00A27199"/>
    <w:rsid w:val="00A32E39"/>
    <w:rsid w:val="00A3710B"/>
    <w:rsid w:val="00A438FD"/>
    <w:rsid w:val="00A46E81"/>
    <w:rsid w:val="00A62CBE"/>
    <w:rsid w:val="00A62DD1"/>
    <w:rsid w:val="00A636EE"/>
    <w:rsid w:val="00A64CCF"/>
    <w:rsid w:val="00A70222"/>
    <w:rsid w:val="00A70679"/>
    <w:rsid w:val="00A75B8F"/>
    <w:rsid w:val="00A83FF6"/>
    <w:rsid w:val="00A8443C"/>
    <w:rsid w:val="00A84722"/>
    <w:rsid w:val="00A86EC5"/>
    <w:rsid w:val="00A935AF"/>
    <w:rsid w:val="00A9623B"/>
    <w:rsid w:val="00A9755C"/>
    <w:rsid w:val="00AA0923"/>
    <w:rsid w:val="00AA33E9"/>
    <w:rsid w:val="00AB2821"/>
    <w:rsid w:val="00AC039A"/>
    <w:rsid w:val="00AC253C"/>
    <w:rsid w:val="00AD1CC2"/>
    <w:rsid w:val="00AD29B2"/>
    <w:rsid w:val="00AD61F0"/>
    <w:rsid w:val="00AD641A"/>
    <w:rsid w:val="00AD7815"/>
    <w:rsid w:val="00AE5EE5"/>
    <w:rsid w:val="00AF043C"/>
    <w:rsid w:val="00AF2225"/>
    <w:rsid w:val="00AF4C84"/>
    <w:rsid w:val="00B004E7"/>
    <w:rsid w:val="00B03BA3"/>
    <w:rsid w:val="00B064FD"/>
    <w:rsid w:val="00B065AB"/>
    <w:rsid w:val="00B07ECA"/>
    <w:rsid w:val="00B10E6E"/>
    <w:rsid w:val="00B1312B"/>
    <w:rsid w:val="00B1601B"/>
    <w:rsid w:val="00B211C8"/>
    <w:rsid w:val="00B23EEB"/>
    <w:rsid w:val="00B31038"/>
    <w:rsid w:val="00B31A10"/>
    <w:rsid w:val="00B31D72"/>
    <w:rsid w:val="00B403E6"/>
    <w:rsid w:val="00B45599"/>
    <w:rsid w:val="00B461BD"/>
    <w:rsid w:val="00B470E8"/>
    <w:rsid w:val="00B50D4B"/>
    <w:rsid w:val="00B55A71"/>
    <w:rsid w:val="00B579D4"/>
    <w:rsid w:val="00B61E57"/>
    <w:rsid w:val="00B62DEE"/>
    <w:rsid w:val="00B67A92"/>
    <w:rsid w:val="00B716E1"/>
    <w:rsid w:val="00B74902"/>
    <w:rsid w:val="00B775F0"/>
    <w:rsid w:val="00B80955"/>
    <w:rsid w:val="00B8371E"/>
    <w:rsid w:val="00B8503D"/>
    <w:rsid w:val="00B85051"/>
    <w:rsid w:val="00B85B31"/>
    <w:rsid w:val="00B86533"/>
    <w:rsid w:val="00B91EC9"/>
    <w:rsid w:val="00B92EC4"/>
    <w:rsid w:val="00B97DFA"/>
    <w:rsid w:val="00BA4A45"/>
    <w:rsid w:val="00BA710E"/>
    <w:rsid w:val="00BB73E1"/>
    <w:rsid w:val="00BC11E6"/>
    <w:rsid w:val="00BD54E1"/>
    <w:rsid w:val="00BE7477"/>
    <w:rsid w:val="00BF3B76"/>
    <w:rsid w:val="00BF3EAB"/>
    <w:rsid w:val="00BF4917"/>
    <w:rsid w:val="00C04CB0"/>
    <w:rsid w:val="00C04F7F"/>
    <w:rsid w:val="00C04F95"/>
    <w:rsid w:val="00C159DB"/>
    <w:rsid w:val="00C15E7C"/>
    <w:rsid w:val="00C20A4A"/>
    <w:rsid w:val="00C24D7D"/>
    <w:rsid w:val="00C343A7"/>
    <w:rsid w:val="00C34BBD"/>
    <w:rsid w:val="00C408F9"/>
    <w:rsid w:val="00C44DC4"/>
    <w:rsid w:val="00C46210"/>
    <w:rsid w:val="00C47B45"/>
    <w:rsid w:val="00C50C98"/>
    <w:rsid w:val="00C535FE"/>
    <w:rsid w:val="00C53D4E"/>
    <w:rsid w:val="00C63EFA"/>
    <w:rsid w:val="00C64B9E"/>
    <w:rsid w:val="00C715E3"/>
    <w:rsid w:val="00C718F1"/>
    <w:rsid w:val="00C72766"/>
    <w:rsid w:val="00C7746E"/>
    <w:rsid w:val="00C814D2"/>
    <w:rsid w:val="00C97849"/>
    <w:rsid w:val="00C97AA4"/>
    <w:rsid w:val="00CA1E81"/>
    <w:rsid w:val="00CA26DC"/>
    <w:rsid w:val="00CA4712"/>
    <w:rsid w:val="00CA579F"/>
    <w:rsid w:val="00CB12E6"/>
    <w:rsid w:val="00CB1F9D"/>
    <w:rsid w:val="00CB35D8"/>
    <w:rsid w:val="00CB3A97"/>
    <w:rsid w:val="00CB5710"/>
    <w:rsid w:val="00CB65EE"/>
    <w:rsid w:val="00CB72E8"/>
    <w:rsid w:val="00CC4427"/>
    <w:rsid w:val="00CE0361"/>
    <w:rsid w:val="00CF5BAC"/>
    <w:rsid w:val="00CF6406"/>
    <w:rsid w:val="00CF7C6C"/>
    <w:rsid w:val="00D021D7"/>
    <w:rsid w:val="00D050DC"/>
    <w:rsid w:val="00D1082C"/>
    <w:rsid w:val="00D110C2"/>
    <w:rsid w:val="00D144BC"/>
    <w:rsid w:val="00D22B98"/>
    <w:rsid w:val="00D23E82"/>
    <w:rsid w:val="00D25214"/>
    <w:rsid w:val="00D25234"/>
    <w:rsid w:val="00D2638A"/>
    <w:rsid w:val="00D35F31"/>
    <w:rsid w:val="00D40100"/>
    <w:rsid w:val="00D40A1C"/>
    <w:rsid w:val="00D45FA1"/>
    <w:rsid w:val="00D50397"/>
    <w:rsid w:val="00D51D7A"/>
    <w:rsid w:val="00D552CA"/>
    <w:rsid w:val="00D60A3F"/>
    <w:rsid w:val="00D61099"/>
    <w:rsid w:val="00D62569"/>
    <w:rsid w:val="00D65710"/>
    <w:rsid w:val="00D66AA8"/>
    <w:rsid w:val="00D74567"/>
    <w:rsid w:val="00D75343"/>
    <w:rsid w:val="00D779DB"/>
    <w:rsid w:val="00D84208"/>
    <w:rsid w:val="00D873A0"/>
    <w:rsid w:val="00D90A72"/>
    <w:rsid w:val="00D91A8D"/>
    <w:rsid w:val="00D94A10"/>
    <w:rsid w:val="00D965FF"/>
    <w:rsid w:val="00D9720A"/>
    <w:rsid w:val="00DA0108"/>
    <w:rsid w:val="00DA1AA7"/>
    <w:rsid w:val="00DA6002"/>
    <w:rsid w:val="00DB529F"/>
    <w:rsid w:val="00DB5B81"/>
    <w:rsid w:val="00DB6331"/>
    <w:rsid w:val="00DB7995"/>
    <w:rsid w:val="00DC079D"/>
    <w:rsid w:val="00DC1F96"/>
    <w:rsid w:val="00DC5856"/>
    <w:rsid w:val="00DC6D7B"/>
    <w:rsid w:val="00DD2AC4"/>
    <w:rsid w:val="00DD62B5"/>
    <w:rsid w:val="00DD6974"/>
    <w:rsid w:val="00DE1130"/>
    <w:rsid w:val="00DE4712"/>
    <w:rsid w:val="00DE67AC"/>
    <w:rsid w:val="00DF13F9"/>
    <w:rsid w:val="00E01C44"/>
    <w:rsid w:val="00E01FFD"/>
    <w:rsid w:val="00E10234"/>
    <w:rsid w:val="00E129C8"/>
    <w:rsid w:val="00E13308"/>
    <w:rsid w:val="00E23508"/>
    <w:rsid w:val="00E27E43"/>
    <w:rsid w:val="00E3069D"/>
    <w:rsid w:val="00E42919"/>
    <w:rsid w:val="00E45F3C"/>
    <w:rsid w:val="00E55C31"/>
    <w:rsid w:val="00E57378"/>
    <w:rsid w:val="00E65A76"/>
    <w:rsid w:val="00E77602"/>
    <w:rsid w:val="00E81CC8"/>
    <w:rsid w:val="00E82082"/>
    <w:rsid w:val="00E83E71"/>
    <w:rsid w:val="00E906DE"/>
    <w:rsid w:val="00E9178D"/>
    <w:rsid w:val="00E91B95"/>
    <w:rsid w:val="00E9674D"/>
    <w:rsid w:val="00EA2DDC"/>
    <w:rsid w:val="00EB2B58"/>
    <w:rsid w:val="00EC3E27"/>
    <w:rsid w:val="00EC4D75"/>
    <w:rsid w:val="00ED14CA"/>
    <w:rsid w:val="00ED411D"/>
    <w:rsid w:val="00EE3501"/>
    <w:rsid w:val="00EE4309"/>
    <w:rsid w:val="00EE499C"/>
    <w:rsid w:val="00EE50F9"/>
    <w:rsid w:val="00EE5DD6"/>
    <w:rsid w:val="00EE6FCC"/>
    <w:rsid w:val="00EF40C5"/>
    <w:rsid w:val="00F00B8F"/>
    <w:rsid w:val="00F0162A"/>
    <w:rsid w:val="00F04F21"/>
    <w:rsid w:val="00F06B8A"/>
    <w:rsid w:val="00F10E7A"/>
    <w:rsid w:val="00F20FB2"/>
    <w:rsid w:val="00F2419B"/>
    <w:rsid w:val="00F31AE0"/>
    <w:rsid w:val="00F32438"/>
    <w:rsid w:val="00F33B94"/>
    <w:rsid w:val="00F40583"/>
    <w:rsid w:val="00F4487B"/>
    <w:rsid w:val="00F50043"/>
    <w:rsid w:val="00F5353C"/>
    <w:rsid w:val="00F53B4A"/>
    <w:rsid w:val="00F551BE"/>
    <w:rsid w:val="00F5521B"/>
    <w:rsid w:val="00F55531"/>
    <w:rsid w:val="00F57112"/>
    <w:rsid w:val="00F57BE6"/>
    <w:rsid w:val="00F667D5"/>
    <w:rsid w:val="00F7331B"/>
    <w:rsid w:val="00F81E2E"/>
    <w:rsid w:val="00F932D0"/>
    <w:rsid w:val="00F94FEA"/>
    <w:rsid w:val="00FA2912"/>
    <w:rsid w:val="00FA2F5E"/>
    <w:rsid w:val="00FA4D52"/>
    <w:rsid w:val="00FB06E8"/>
    <w:rsid w:val="00FC23C8"/>
    <w:rsid w:val="00FD2C85"/>
    <w:rsid w:val="00FD4FDA"/>
    <w:rsid w:val="00FE74A6"/>
    <w:rsid w:val="00FF09D5"/>
    <w:rsid w:val="00FF0D7B"/>
    <w:rsid w:val="00FF6A77"/>
    <w:rsid w:val="251552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D0CBF"/>
  <w15:chartTrackingRefBased/>
  <w15:docId w15:val="{B73C9BD3-B455-4B64-9EE2-7113E72F5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B81"/>
  </w:style>
  <w:style w:type="paragraph" w:styleId="Heading3">
    <w:name w:val="heading 3"/>
    <w:basedOn w:val="Normal"/>
    <w:next w:val="Normal"/>
    <w:link w:val="Heading3Char"/>
    <w:uiPriority w:val="9"/>
    <w:semiHidden/>
    <w:unhideWhenUsed/>
    <w:qFormat/>
    <w:rsid w:val="009755F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B5B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5B81"/>
  </w:style>
  <w:style w:type="paragraph" w:styleId="ListParagraph">
    <w:name w:val="List Paragraph"/>
    <w:basedOn w:val="Normal"/>
    <w:uiPriority w:val="34"/>
    <w:qFormat/>
    <w:rsid w:val="00DB5B81"/>
    <w:pPr>
      <w:ind w:left="720"/>
      <w:contextualSpacing/>
    </w:pPr>
  </w:style>
  <w:style w:type="table" w:styleId="TableGrid">
    <w:name w:val="Table Grid"/>
    <w:basedOn w:val="TableNormal"/>
    <w:uiPriority w:val="39"/>
    <w:rsid w:val="00AD78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31D72"/>
    <w:pPr>
      <w:spacing w:before="180" w:after="180"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B31D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D72"/>
  </w:style>
  <w:style w:type="character" w:styleId="Hyperlink">
    <w:name w:val="Hyperlink"/>
    <w:basedOn w:val="DefaultParagraphFont"/>
    <w:uiPriority w:val="99"/>
    <w:unhideWhenUsed/>
    <w:rsid w:val="00D110C2"/>
    <w:rPr>
      <w:color w:val="0563C1" w:themeColor="hyperlink"/>
      <w:u w:val="single"/>
    </w:rPr>
  </w:style>
  <w:style w:type="paragraph" w:styleId="BalloonText">
    <w:name w:val="Balloon Text"/>
    <w:basedOn w:val="Normal"/>
    <w:link w:val="BalloonTextChar"/>
    <w:uiPriority w:val="99"/>
    <w:semiHidden/>
    <w:unhideWhenUsed/>
    <w:rsid w:val="00A222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2293"/>
    <w:rPr>
      <w:rFonts w:ascii="Segoe UI" w:hAnsi="Segoe UI" w:cs="Segoe UI"/>
      <w:sz w:val="18"/>
      <w:szCs w:val="18"/>
    </w:rPr>
  </w:style>
  <w:style w:type="character" w:customStyle="1" w:styleId="Heading3Char">
    <w:name w:val="Heading 3 Char"/>
    <w:basedOn w:val="DefaultParagraphFont"/>
    <w:link w:val="Heading3"/>
    <w:uiPriority w:val="9"/>
    <w:semiHidden/>
    <w:rsid w:val="009755FD"/>
    <w:rPr>
      <w:rFonts w:asciiTheme="majorHAnsi" w:eastAsiaTheme="majorEastAsia" w:hAnsiTheme="majorHAnsi" w:cstheme="majorBidi"/>
      <w:color w:val="1F4D78" w:themeColor="accent1" w:themeShade="7F"/>
      <w:sz w:val="24"/>
      <w:szCs w:val="24"/>
    </w:rPr>
  </w:style>
  <w:style w:type="character" w:styleId="Mention">
    <w:name w:val="Mention"/>
    <w:basedOn w:val="DefaultParagraphFont"/>
    <w:uiPriority w:val="99"/>
    <w:semiHidden/>
    <w:unhideWhenUsed/>
    <w:rsid w:val="00F4487B"/>
    <w:rPr>
      <w:color w:val="2B579A"/>
      <w:shd w:val="clear" w:color="auto" w:fill="E6E6E6"/>
    </w:rPr>
  </w:style>
  <w:style w:type="paragraph" w:styleId="FootnoteText">
    <w:name w:val="footnote text"/>
    <w:basedOn w:val="Normal"/>
    <w:link w:val="FootnoteTextChar"/>
    <w:uiPriority w:val="99"/>
    <w:unhideWhenUsed/>
    <w:rsid w:val="00F4487B"/>
    <w:pPr>
      <w:spacing w:after="0" w:line="240" w:lineRule="auto"/>
    </w:pPr>
    <w:rPr>
      <w:sz w:val="20"/>
      <w:szCs w:val="20"/>
    </w:rPr>
  </w:style>
  <w:style w:type="character" w:customStyle="1" w:styleId="FootnoteTextChar">
    <w:name w:val="Footnote Text Char"/>
    <w:basedOn w:val="DefaultParagraphFont"/>
    <w:link w:val="FootnoteText"/>
    <w:uiPriority w:val="99"/>
    <w:rsid w:val="00F4487B"/>
    <w:rPr>
      <w:sz w:val="20"/>
      <w:szCs w:val="20"/>
    </w:rPr>
  </w:style>
  <w:style w:type="character" w:styleId="FootnoteReference">
    <w:name w:val="footnote reference"/>
    <w:basedOn w:val="DefaultParagraphFont"/>
    <w:uiPriority w:val="99"/>
    <w:semiHidden/>
    <w:unhideWhenUsed/>
    <w:rsid w:val="00F4487B"/>
    <w:rPr>
      <w:vertAlign w:val="superscript"/>
    </w:rPr>
  </w:style>
  <w:style w:type="character" w:styleId="CommentReference">
    <w:name w:val="annotation reference"/>
    <w:basedOn w:val="DefaultParagraphFont"/>
    <w:uiPriority w:val="99"/>
    <w:semiHidden/>
    <w:unhideWhenUsed/>
    <w:rsid w:val="0000539E"/>
    <w:rPr>
      <w:sz w:val="16"/>
      <w:szCs w:val="16"/>
    </w:rPr>
  </w:style>
  <w:style w:type="paragraph" w:styleId="CommentText">
    <w:name w:val="annotation text"/>
    <w:basedOn w:val="Normal"/>
    <w:link w:val="CommentTextChar"/>
    <w:uiPriority w:val="99"/>
    <w:semiHidden/>
    <w:unhideWhenUsed/>
    <w:rsid w:val="0000539E"/>
    <w:pPr>
      <w:spacing w:line="240" w:lineRule="auto"/>
    </w:pPr>
    <w:rPr>
      <w:sz w:val="20"/>
      <w:szCs w:val="20"/>
    </w:rPr>
  </w:style>
  <w:style w:type="character" w:customStyle="1" w:styleId="CommentTextChar">
    <w:name w:val="Comment Text Char"/>
    <w:basedOn w:val="DefaultParagraphFont"/>
    <w:link w:val="CommentText"/>
    <w:uiPriority w:val="99"/>
    <w:semiHidden/>
    <w:rsid w:val="0000539E"/>
    <w:rPr>
      <w:sz w:val="20"/>
      <w:szCs w:val="20"/>
    </w:rPr>
  </w:style>
  <w:style w:type="paragraph" w:styleId="CommentSubject">
    <w:name w:val="annotation subject"/>
    <w:basedOn w:val="CommentText"/>
    <w:next w:val="CommentText"/>
    <w:link w:val="CommentSubjectChar"/>
    <w:uiPriority w:val="99"/>
    <w:semiHidden/>
    <w:unhideWhenUsed/>
    <w:rsid w:val="0000539E"/>
    <w:rPr>
      <w:b/>
      <w:bCs/>
    </w:rPr>
  </w:style>
  <w:style w:type="character" w:customStyle="1" w:styleId="CommentSubjectChar">
    <w:name w:val="Comment Subject Char"/>
    <w:basedOn w:val="CommentTextChar"/>
    <w:link w:val="CommentSubject"/>
    <w:uiPriority w:val="99"/>
    <w:semiHidden/>
    <w:rsid w:val="0000539E"/>
    <w:rPr>
      <w:b/>
      <w:bCs/>
      <w:sz w:val="20"/>
      <w:szCs w:val="20"/>
    </w:rPr>
  </w:style>
  <w:style w:type="paragraph" w:customStyle="1" w:styleId="mar-v-5">
    <w:name w:val="mar-v:-5"/>
    <w:basedOn w:val="Normal"/>
    <w:rsid w:val="0009412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1905">
      <w:bodyDiv w:val="1"/>
      <w:marLeft w:val="0"/>
      <w:marRight w:val="0"/>
      <w:marTop w:val="0"/>
      <w:marBottom w:val="0"/>
      <w:divBdr>
        <w:top w:val="none" w:sz="0" w:space="0" w:color="auto"/>
        <w:left w:val="none" w:sz="0" w:space="0" w:color="auto"/>
        <w:bottom w:val="none" w:sz="0" w:space="0" w:color="auto"/>
        <w:right w:val="none" w:sz="0" w:space="0" w:color="auto"/>
      </w:divBdr>
    </w:div>
    <w:div w:id="47655165">
      <w:bodyDiv w:val="1"/>
      <w:marLeft w:val="0"/>
      <w:marRight w:val="0"/>
      <w:marTop w:val="0"/>
      <w:marBottom w:val="0"/>
      <w:divBdr>
        <w:top w:val="none" w:sz="0" w:space="0" w:color="auto"/>
        <w:left w:val="none" w:sz="0" w:space="0" w:color="auto"/>
        <w:bottom w:val="none" w:sz="0" w:space="0" w:color="auto"/>
        <w:right w:val="none" w:sz="0" w:space="0" w:color="auto"/>
      </w:divBdr>
    </w:div>
    <w:div w:id="55469007">
      <w:bodyDiv w:val="1"/>
      <w:marLeft w:val="0"/>
      <w:marRight w:val="0"/>
      <w:marTop w:val="0"/>
      <w:marBottom w:val="0"/>
      <w:divBdr>
        <w:top w:val="none" w:sz="0" w:space="0" w:color="auto"/>
        <w:left w:val="none" w:sz="0" w:space="0" w:color="auto"/>
        <w:bottom w:val="none" w:sz="0" w:space="0" w:color="auto"/>
        <w:right w:val="none" w:sz="0" w:space="0" w:color="auto"/>
      </w:divBdr>
    </w:div>
    <w:div w:id="146897301">
      <w:bodyDiv w:val="1"/>
      <w:marLeft w:val="0"/>
      <w:marRight w:val="0"/>
      <w:marTop w:val="0"/>
      <w:marBottom w:val="0"/>
      <w:divBdr>
        <w:top w:val="none" w:sz="0" w:space="0" w:color="auto"/>
        <w:left w:val="none" w:sz="0" w:space="0" w:color="auto"/>
        <w:bottom w:val="none" w:sz="0" w:space="0" w:color="auto"/>
        <w:right w:val="none" w:sz="0" w:space="0" w:color="auto"/>
      </w:divBdr>
      <w:divsChild>
        <w:div w:id="1677538615">
          <w:marLeft w:val="0"/>
          <w:marRight w:val="0"/>
          <w:marTop w:val="0"/>
          <w:marBottom w:val="0"/>
          <w:divBdr>
            <w:top w:val="none" w:sz="0" w:space="0" w:color="auto"/>
            <w:left w:val="none" w:sz="0" w:space="0" w:color="auto"/>
            <w:bottom w:val="none" w:sz="0" w:space="0" w:color="auto"/>
            <w:right w:val="none" w:sz="0" w:space="0" w:color="auto"/>
          </w:divBdr>
          <w:divsChild>
            <w:div w:id="732627343">
              <w:marLeft w:val="0"/>
              <w:marRight w:val="0"/>
              <w:marTop w:val="0"/>
              <w:marBottom w:val="0"/>
              <w:divBdr>
                <w:top w:val="none" w:sz="0" w:space="0" w:color="auto"/>
                <w:left w:val="none" w:sz="0" w:space="0" w:color="auto"/>
                <w:bottom w:val="none" w:sz="0" w:space="0" w:color="auto"/>
                <w:right w:val="none" w:sz="0" w:space="0" w:color="auto"/>
              </w:divBdr>
              <w:divsChild>
                <w:div w:id="240260856">
                  <w:marLeft w:val="0"/>
                  <w:marRight w:val="0"/>
                  <w:marTop w:val="0"/>
                  <w:marBottom w:val="0"/>
                  <w:divBdr>
                    <w:top w:val="none" w:sz="0" w:space="0" w:color="auto"/>
                    <w:left w:val="none" w:sz="0" w:space="0" w:color="auto"/>
                    <w:bottom w:val="none" w:sz="0" w:space="0" w:color="auto"/>
                    <w:right w:val="none" w:sz="0" w:space="0" w:color="auto"/>
                  </w:divBdr>
                  <w:divsChild>
                    <w:div w:id="1011639180">
                      <w:marLeft w:val="-225"/>
                      <w:marRight w:val="-225"/>
                      <w:marTop w:val="0"/>
                      <w:marBottom w:val="0"/>
                      <w:divBdr>
                        <w:top w:val="none" w:sz="0" w:space="0" w:color="auto"/>
                        <w:left w:val="none" w:sz="0" w:space="0" w:color="auto"/>
                        <w:bottom w:val="none" w:sz="0" w:space="0" w:color="auto"/>
                        <w:right w:val="none" w:sz="0" w:space="0" w:color="auto"/>
                      </w:divBdr>
                      <w:divsChild>
                        <w:div w:id="730808823">
                          <w:marLeft w:val="0"/>
                          <w:marRight w:val="0"/>
                          <w:marTop w:val="0"/>
                          <w:marBottom w:val="0"/>
                          <w:divBdr>
                            <w:top w:val="none" w:sz="0" w:space="0" w:color="auto"/>
                            <w:left w:val="none" w:sz="0" w:space="0" w:color="auto"/>
                            <w:bottom w:val="none" w:sz="0" w:space="0" w:color="auto"/>
                            <w:right w:val="none" w:sz="0" w:space="0" w:color="auto"/>
                          </w:divBdr>
                          <w:divsChild>
                            <w:div w:id="1734698029">
                              <w:marLeft w:val="0"/>
                              <w:marRight w:val="0"/>
                              <w:marTop w:val="0"/>
                              <w:marBottom w:val="0"/>
                              <w:divBdr>
                                <w:top w:val="none" w:sz="0" w:space="0" w:color="auto"/>
                                <w:left w:val="none" w:sz="0" w:space="0" w:color="auto"/>
                                <w:bottom w:val="none" w:sz="0" w:space="0" w:color="auto"/>
                                <w:right w:val="none" w:sz="0" w:space="0" w:color="auto"/>
                              </w:divBdr>
                              <w:divsChild>
                                <w:div w:id="1642690004">
                                  <w:marLeft w:val="0"/>
                                  <w:marRight w:val="0"/>
                                  <w:marTop w:val="0"/>
                                  <w:marBottom w:val="0"/>
                                  <w:divBdr>
                                    <w:top w:val="none" w:sz="0" w:space="0" w:color="auto"/>
                                    <w:left w:val="none" w:sz="0" w:space="0" w:color="auto"/>
                                    <w:bottom w:val="none" w:sz="0" w:space="0" w:color="auto"/>
                                    <w:right w:val="none" w:sz="0" w:space="0" w:color="auto"/>
                                  </w:divBdr>
                                  <w:divsChild>
                                    <w:div w:id="955871105">
                                      <w:marLeft w:val="0"/>
                                      <w:marRight w:val="0"/>
                                      <w:marTop w:val="0"/>
                                      <w:marBottom w:val="0"/>
                                      <w:divBdr>
                                        <w:top w:val="none" w:sz="0" w:space="0" w:color="auto"/>
                                        <w:left w:val="none" w:sz="0" w:space="0" w:color="auto"/>
                                        <w:bottom w:val="none" w:sz="0" w:space="0" w:color="auto"/>
                                        <w:right w:val="none" w:sz="0" w:space="0" w:color="auto"/>
                                      </w:divBdr>
                                      <w:divsChild>
                                        <w:div w:id="1753039831">
                                          <w:marLeft w:val="-225"/>
                                          <w:marRight w:val="-225"/>
                                          <w:marTop w:val="0"/>
                                          <w:marBottom w:val="0"/>
                                          <w:divBdr>
                                            <w:top w:val="none" w:sz="0" w:space="0" w:color="auto"/>
                                            <w:left w:val="none" w:sz="0" w:space="0" w:color="auto"/>
                                            <w:bottom w:val="none" w:sz="0" w:space="0" w:color="auto"/>
                                            <w:right w:val="none" w:sz="0" w:space="0" w:color="auto"/>
                                          </w:divBdr>
                                          <w:divsChild>
                                            <w:div w:id="12994975">
                                              <w:marLeft w:val="0"/>
                                              <w:marRight w:val="0"/>
                                              <w:marTop w:val="0"/>
                                              <w:marBottom w:val="0"/>
                                              <w:divBdr>
                                                <w:top w:val="none" w:sz="0" w:space="0" w:color="auto"/>
                                                <w:left w:val="none" w:sz="0" w:space="0" w:color="auto"/>
                                                <w:bottom w:val="none" w:sz="0" w:space="0" w:color="auto"/>
                                                <w:right w:val="none" w:sz="0" w:space="0" w:color="auto"/>
                                              </w:divBdr>
                                              <w:divsChild>
                                                <w:div w:id="75937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153185">
      <w:bodyDiv w:val="1"/>
      <w:marLeft w:val="0"/>
      <w:marRight w:val="0"/>
      <w:marTop w:val="0"/>
      <w:marBottom w:val="0"/>
      <w:divBdr>
        <w:top w:val="none" w:sz="0" w:space="0" w:color="auto"/>
        <w:left w:val="none" w:sz="0" w:space="0" w:color="auto"/>
        <w:bottom w:val="none" w:sz="0" w:space="0" w:color="auto"/>
        <w:right w:val="none" w:sz="0" w:space="0" w:color="auto"/>
      </w:divBdr>
    </w:div>
    <w:div w:id="198318428">
      <w:bodyDiv w:val="1"/>
      <w:marLeft w:val="0"/>
      <w:marRight w:val="0"/>
      <w:marTop w:val="0"/>
      <w:marBottom w:val="0"/>
      <w:divBdr>
        <w:top w:val="none" w:sz="0" w:space="0" w:color="auto"/>
        <w:left w:val="none" w:sz="0" w:space="0" w:color="auto"/>
        <w:bottom w:val="none" w:sz="0" w:space="0" w:color="auto"/>
        <w:right w:val="none" w:sz="0" w:space="0" w:color="auto"/>
      </w:divBdr>
    </w:div>
    <w:div w:id="246112323">
      <w:bodyDiv w:val="1"/>
      <w:marLeft w:val="0"/>
      <w:marRight w:val="0"/>
      <w:marTop w:val="0"/>
      <w:marBottom w:val="0"/>
      <w:divBdr>
        <w:top w:val="none" w:sz="0" w:space="0" w:color="auto"/>
        <w:left w:val="none" w:sz="0" w:space="0" w:color="auto"/>
        <w:bottom w:val="none" w:sz="0" w:space="0" w:color="auto"/>
        <w:right w:val="none" w:sz="0" w:space="0" w:color="auto"/>
      </w:divBdr>
    </w:div>
    <w:div w:id="296495912">
      <w:bodyDiv w:val="1"/>
      <w:marLeft w:val="0"/>
      <w:marRight w:val="0"/>
      <w:marTop w:val="0"/>
      <w:marBottom w:val="0"/>
      <w:divBdr>
        <w:top w:val="none" w:sz="0" w:space="0" w:color="auto"/>
        <w:left w:val="none" w:sz="0" w:space="0" w:color="auto"/>
        <w:bottom w:val="none" w:sz="0" w:space="0" w:color="auto"/>
        <w:right w:val="none" w:sz="0" w:space="0" w:color="auto"/>
      </w:divBdr>
    </w:div>
    <w:div w:id="338122261">
      <w:bodyDiv w:val="1"/>
      <w:marLeft w:val="0"/>
      <w:marRight w:val="0"/>
      <w:marTop w:val="0"/>
      <w:marBottom w:val="0"/>
      <w:divBdr>
        <w:top w:val="none" w:sz="0" w:space="0" w:color="auto"/>
        <w:left w:val="none" w:sz="0" w:space="0" w:color="auto"/>
        <w:bottom w:val="none" w:sz="0" w:space="0" w:color="auto"/>
        <w:right w:val="none" w:sz="0" w:space="0" w:color="auto"/>
      </w:divBdr>
    </w:div>
    <w:div w:id="399791514">
      <w:bodyDiv w:val="1"/>
      <w:marLeft w:val="0"/>
      <w:marRight w:val="0"/>
      <w:marTop w:val="0"/>
      <w:marBottom w:val="0"/>
      <w:divBdr>
        <w:top w:val="none" w:sz="0" w:space="0" w:color="auto"/>
        <w:left w:val="none" w:sz="0" w:space="0" w:color="auto"/>
        <w:bottom w:val="none" w:sz="0" w:space="0" w:color="auto"/>
        <w:right w:val="none" w:sz="0" w:space="0" w:color="auto"/>
      </w:divBdr>
    </w:div>
    <w:div w:id="471752420">
      <w:bodyDiv w:val="1"/>
      <w:marLeft w:val="0"/>
      <w:marRight w:val="0"/>
      <w:marTop w:val="0"/>
      <w:marBottom w:val="0"/>
      <w:divBdr>
        <w:top w:val="none" w:sz="0" w:space="0" w:color="auto"/>
        <w:left w:val="none" w:sz="0" w:space="0" w:color="auto"/>
        <w:bottom w:val="none" w:sz="0" w:space="0" w:color="auto"/>
        <w:right w:val="none" w:sz="0" w:space="0" w:color="auto"/>
      </w:divBdr>
    </w:div>
    <w:div w:id="548691201">
      <w:bodyDiv w:val="1"/>
      <w:marLeft w:val="0"/>
      <w:marRight w:val="0"/>
      <w:marTop w:val="0"/>
      <w:marBottom w:val="0"/>
      <w:divBdr>
        <w:top w:val="none" w:sz="0" w:space="0" w:color="auto"/>
        <w:left w:val="none" w:sz="0" w:space="0" w:color="auto"/>
        <w:bottom w:val="none" w:sz="0" w:space="0" w:color="auto"/>
        <w:right w:val="none" w:sz="0" w:space="0" w:color="auto"/>
      </w:divBdr>
    </w:div>
    <w:div w:id="594899613">
      <w:bodyDiv w:val="1"/>
      <w:marLeft w:val="0"/>
      <w:marRight w:val="0"/>
      <w:marTop w:val="0"/>
      <w:marBottom w:val="0"/>
      <w:divBdr>
        <w:top w:val="none" w:sz="0" w:space="0" w:color="auto"/>
        <w:left w:val="none" w:sz="0" w:space="0" w:color="auto"/>
        <w:bottom w:val="none" w:sz="0" w:space="0" w:color="auto"/>
        <w:right w:val="none" w:sz="0" w:space="0" w:color="auto"/>
      </w:divBdr>
    </w:div>
    <w:div w:id="649092235">
      <w:bodyDiv w:val="1"/>
      <w:marLeft w:val="0"/>
      <w:marRight w:val="0"/>
      <w:marTop w:val="0"/>
      <w:marBottom w:val="0"/>
      <w:divBdr>
        <w:top w:val="none" w:sz="0" w:space="0" w:color="auto"/>
        <w:left w:val="none" w:sz="0" w:space="0" w:color="auto"/>
        <w:bottom w:val="none" w:sz="0" w:space="0" w:color="auto"/>
        <w:right w:val="none" w:sz="0" w:space="0" w:color="auto"/>
      </w:divBdr>
    </w:div>
    <w:div w:id="706951516">
      <w:bodyDiv w:val="1"/>
      <w:marLeft w:val="0"/>
      <w:marRight w:val="0"/>
      <w:marTop w:val="0"/>
      <w:marBottom w:val="0"/>
      <w:divBdr>
        <w:top w:val="none" w:sz="0" w:space="0" w:color="auto"/>
        <w:left w:val="none" w:sz="0" w:space="0" w:color="auto"/>
        <w:bottom w:val="none" w:sz="0" w:space="0" w:color="auto"/>
        <w:right w:val="none" w:sz="0" w:space="0" w:color="auto"/>
      </w:divBdr>
    </w:div>
    <w:div w:id="714161654">
      <w:bodyDiv w:val="1"/>
      <w:marLeft w:val="0"/>
      <w:marRight w:val="0"/>
      <w:marTop w:val="0"/>
      <w:marBottom w:val="0"/>
      <w:divBdr>
        <w:top w:val="none" w:sz="0" w:space="0" w:color="auto"/>
        <w:left w:val="none" w:sz="0" w:space="0" w:color="auto"/>
        <w:bottom w:val="none" w:sz="0" w:space="0" w:color="auto"/>
        <w:right w:val="none" w:sz="0" w:space="0" w:color="auto"/>
      </w:divBdr>
    </w:div>
    <w:div w:id="731387754">
      <w:bodyDiv w:val="1"/>
      <w:marLeft w:val="0"/>
      <w:marRight w:val="0"/>
      <w:marTop w:val="0"/>
      <w:marBottom w:val="0"/>
      <w:divBdr>
        <w:top w:val="none" w:sz="0" w:space="0" w:color="auto"/>
        <w:left w:val="none" w:sz="0" w:space="0" w:color="auto"/>
        <w:bottom w:val="none" w:sz="0" w:space="0" w:color="auto"/>
        <w:right w:val="none" w:sz="0" w:space="0" w:color="auto"/>
      </w:divBdr>
    </w:div>
    <w:div w:id="807864679">
      <w:bodyDiv w:val="1"/>
      <w:marLeft w:val="0"/>
      <w:marRight w:val="0"/>
      <w:marTop w:val="0"/>
      <w:marBottom w:val="0"/>
      <w:divBdr>
        <w:top w:val="none" w:sz="0" w:space="0" w:color="auto"/>
        <w:left w:val="none" w:sz="0" w:space="0" w:color="auto"/>
        <w:bottom w:val="none" w:sz="0" w:space="0" w:color="auto"/>
        <w:right w:val="none" w:sz="0" w:space="0" w:color="auto"/>
      </w:divBdr>
    </w:div>
    <w:div w:id="812720060">
      <w:bodyDiv w:val="1"/>
      <w:marLeft w:val="0"/>
      <w:marRight w:val="0"/>
      <w:marTop w:val="0"/>
      <w:marBottom w:val="0"/>
      <w:divBdr>
        <w:top w:val="none" w:sz="0" w:space="0" w:color="auto"/>
        <w:left w:val="none" w:sz="0" w:space="0" w:color="auto"/>
        <w:bottom w:val="none" w:sz="0" w:space="0" w:color="auto"/>
        <w:right w:val="none" w:sz="0" w:space="0" w:color="auto"/>
      </w:divBdr>
    </w:div>
    <w:div w:id="856042215">
      <w:bodyDiv w:val="1"/>
      <w:marLeft w:val="0"/>
      <w:marRight w:val="0"/>
      <w:marTop w:val="0"/>
      <w:marBottom w:val="0"/>
      <w:divBdr>
        <w:top w:val="none" w:sz="0" w:space="0" w:color="auto"/>
        <w:left w:val="none" w:sz="0" w:space="0" w:color="auto"/>
        <w:bottom w:val="none" w:sz="0" w:space="0" w:color="auto"/>
        <w:right w:val="none" w:sz="0" w:space="0" w:color="auto"/>
      </w:divBdr>
    </w:div>
    <w:div w:id="870260422">
      <w:bodyDiv w:val="1"/>
      <w:marLeft w:val="0"/>
      <w:marRight w:val="0"/>
      <w:marTop w:val="0"/>
      <w:marBottom w:val="0"/>
      <w:divBdr>
        <w:top w:val="none" w:sz="0" w:space="0" w:color="auto"/>
        <w:left w:val="none" w:sz="0" w:space="0" w:color="auto"/>
        <w:bottom w:val="none" w:sz="0" w:space="0" w:color="auto"/>
        <w:right w:val="none" w:sz="0" w:space="0" w:color="auto"/>
      </w:divBdr>
    </w:div>
    <w:div w:id="892162085">
      <w:bodyDiv w:val="1"/>
      <w:marLeft w:val="0"/>
      <w:marRight w:val="0"/>
      <w:marTop w:val="0"/>
      <w:marBottom w:val="0"/>
      <w:divBdr>
        <w:top w:val="none" w:sz="0" w:space="0" w:color="auto"/>
        <w:left w:val="none" w:sz="0" w:space="0" w:color="auto"/>
        <w:bottom w:val="none" w:sz="0" w:space="0" w:color="auto"/>
        <w:right w:val="none" w:sz="0" w:space="0" w:color="auto"/>
      </w:divBdr>
    </w:div>
    <w:div w:id="1059287080">
      <w:bodyDiv w:val="1"/>
      <w:marLeft w:val="0"/>
      <w:marRight w:val="0"/>
      <w:marTop w:val="0"/>
      <w:marBottom w:val="0"/>
      <w:divBdr>
        <w:top w:val="none" w:sz="0" w:space="0" w:color="auto"/>
        <w:left w:val="none" w:sz="0" w:space="0" w:color="auto"/>
        <w:bottom w:val="none" w:sz="0" w:space="0" w:color="auto"/>
        <w:right w:val="none" w:sz="0" w:space="0" w:color="auto"/>
      </w:divBdr>
    </w:div>
    <w:div w:id="1074428695">
      <w:bodyDiv w:val="1"/>
      <w:marLeft w:val="0"/>
      <w:marRight w:val="0"/>
      <w:marTop w:val="0"/>
      <w:marBottom w:val="0"/>
      <w:divBdr>
        <w:top w:val="none" w:sz="0" w:space="0" w:color="auto"/>
        <w:left w:val="none" w:sz="0" w:space="0" w:color="auto"/>
        <w:bottom w:val="none" w:sz="0" w:space="0" w:color="auto"/>
        <w:right w:val="none" w:sz="0" w:space="0" w:color="auto"/>
      </w:divBdr>
    </w:div>
    <w:div w:id="1080909970">
      <w:bodyDiv w:val="1"/>
      <w:marLeft w:val="0"/>
      <w:marRight w:val="0"/>
      <w:marTop w:val="0"/>
      <w:marBottom w:val="0"/>
      <w:divBdr>
        <w:top w:val="none" w:sz="0" w:space="0" w:color="auto"/>
        <w:left w:val="none" w:sz="0" w:space="0" w:color="auto"/>
        <w:bottom w:val="none" w:sz="0" w:space="0" w:color="auto"/>
        <w:right w:val="none" w:sz="0" w:space="0" w:color="auto"/>
      </w:divBdr>
    </w:div>
    <w:div w:id="1297641760">
      <w:bodyDiv w:val="1"/>
      <w:marLeft w:val="0"/>
      <w:marRight w:val="0"/>
      <w:marTop w:val="0"/>
      <w:marBottom w:val="0"/>
      <w:divBdr>
        <w:top w:val="none" w:sz="0" w:space="0" w:color="auto"/>
        <w:left w:val="none" w:sz="0" w:space="0" w:color="auto"/>
        <w:bottom w:val="none" w:sz="0" w:space="0" w:color="auto"/>
        <w:right w:val="none" w:sz="0" w:space="0" w:color="auto"/>
      </w:divBdr>
    </w:div>
    <w:div w:id="1317804352">
      <w:bodyDiv w:val="1"/>
      <w:marLeft w:val="0"/>
      <w:marRight w:val="0"/>
      <w:marTop w:val="0"/>
      <w:marBottom w:val="0"/>
      <w:divBdr>
        <w:top w:val="none" w:sz="0" w:space="0" w:color="auto"/>
        <w:left w:val="none" w:sz="0" w:space="0" w:color="auto"/>
        <w:bottom w:val="none" w:sz="0" w:space="0" w:color="auto"/>
        <w:right w:val="none" w:sz="0" w:space="0" w:color="auto"/>
      </w:divBdr>
    </w:div>
    <w:div w:id="1332827919">
      <w:bodyDiv w:val="1"/>
      <w:marLeft w:val="0"/>
      <w:marRight w:val="0"/>
      <w:marTop w:val="0"/>
      <w:marBottom w:val="0"/>
      <w:divBdr>
        <w:top w:val="none" w:sz="0" w:space="0" w:color="auto"/>
        <w:left w:val="none" w:sz="0" w:space="0" w:color="auto"/>
        <w:bottom w:val="none" w:sz="0" w:space="0" w:color="auto"/>
        <w:right w:val="none" w:sz="0" w:space="0" w:color="auto"/>
      </w:divBdr>
      <w:divsChild>
        <w:div w:id="17826117">
          <w:marLeft w:val="0"/>
          <w:marRight w:val="0"/>
          <w:marTop w:val="0"/>
          <w:marBottom w:val="0"/>
          <w:divBdr>
            <w:top w:val="none" w:sz="0" w:space="0" w:color="auto"/>
            <w:left w:val="none" w:sz="0" w:space="0" w:color="auto"/>
            <w:bottom w:val="none" w:sz="0" w:space="0" w:color="auto"/>
            <w:right w:val="none" w:sz="0" w:space="0" w:color="auto"/>
          </w:divBdr>
          <w:divsChild>
            <w:div w:id="494108127">
              <w:marLeft w:val="0"/>
              <w:marRight w:val="0"/>
              <w:marTop w:val="0"/>
              <w:marBottom w:val="0"/>
              <w:divBdr>
                <w:top w:val="none" w:sz="0" w:space="0" w:color="auto"/>
                <w:left w:val="none" w:sz="0" w:space="0" w:color="auto"/>
                <w:bottom w:val="none" w:sz="0" w:space="0" w:color="auto"/>
                <w:right w:val="none" w:sz="0" w:space="0" w:color="auto"/>
              </w:divBdr>
              <w:divsChild>
                <w:div w:id="1679305231">
                  <w:marLeft w:val="-300"/>
                  <w:marRight w:val="0"/>
                  <w:marTop w:val="0"/>
                  <w:marBottom w:val="0"/>
                  <w:divBdr>
                    <w:top w:val="none" w:sz="0" w:space="0" w:color="auto"/>
                    <w:left w:val="none" w:sz="0" w:space="0" w:color="auto"/>
                    <w:bottom w:val="none" w:sz="0" w:space="0" w:color="auto"/>
                    <w:right w:val="none" w:sz="0" w:space="0" w:color="auto"/>
                  </w:divBdr>
                  <w:divsChild>
                    <w:div w:id="727191809">
                      <w:marLeft w:val="0"/>
                      <w:marRight w:val="0"/>
                      <w:marTop w:val="0"/>
                      <w:marBottom w:val="0"/>
                      <w:divBdr>
                        <w:top w:val="none" w:sz="0" w:space="0" w:color="auto"/>
                        <w:left w:val="none" w:sz="0" w:space="0" w:color="auto"/>
                        <w:bottom w:val="none" w:sz="0" w:space="0" w:color="auto"/>
                        <w:right w:val="none" w:sz="0" w:space="0" w:color="auto"/>
                      </w:divBdr>
                      <w:divsChild>
                        <w:div w:id="1099109111">
                          <w:marLeft w:val="0"/>
                          <w:marRight w:val="0"/>
                          <w:marTop w:val="0"/>
                          <w:marBottom w:val="0"/>
                          <w:divBdr>
                            <w:top w:val="none" w:sz="0" w:space="0" w:color="auto"/>
                            <w:left w:val="none" w:sz="0" w:space="0" w:color="auto"/>
                            <w:bottom w:val="none" w:sz="0" w:space="0" w:color="auto"/>
                            <w:right w:val="none" w:sz="0" w:space="0" w:color="auto"/>
                          </w:divBdr>
                          <w:divsChild>
                            <w:div w:id="850875349">
                              <w:marLeft w:val="0"/>
                              <w:marRight w:val="0"/>
                              <w:marTop w:val="0"/>
                              <w:marBottom w:val="0"/>
                              <w:divBdr>
                                <w:top w:val="none" w:sz="0" w:space="0" w:color="auto"/>
                                <w:left w:val="none" w:sz="0" w:space="0" w:color="auto"/>
                                <w:bottom w:val="none" w:sz="0" w:space="0" w:color="auto"/>
                                <w:right w:val="none" w:sz="0" w:space="0" w:color="auto"/>
                              </w:divBdr>
                              <w:divsChild>
                                <w:div w:id="2938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0983561">
      <w:bodyDiv w:val="1"/>
      <w:marLeft w:val="0"/>
      <w:marRight w:val="0"/>
      <w:marTop w:val="0"/>
      <w:marBottom w:val="0"/>
      <w:divBdr>
        <w:top w:val="none" w:sz="0" w:space="0" w:color="auto"/>
        <w:left w:val="none" w:sz="0" w:space="0" w:color="auto"/>
        <w:bottom w:val="none" w:sz="0" w:space="0" w:color="auto"/>
        <w:right w:val="none" w:sz="0" w:space="0" w:color="auto"/>
      </w:divBdr>
    </w:div>
    <w:div w:id="1373267515">
      <w:bodyDiv w:val="1"/>
      <w:marLeft w:val="0"/>
      <w:marRight w:val="0"/>
      <w:marTop w:val="0"/>
      <w:marBottom w:val="0"/>
      <w:divBdr>
        <w:top w:val="none" w:sz="0" w:space="0" w:color="auto"/>
        <w:left w:val="none" w:sz="0" w:space="0" w:color="auto"/>
        <w:bottom w:val="none" w:sz="0" w:space="0" w:color="auto"/>
        <w:right w:val="none" w:sz="0" w:space="0" w:color="auto"/>
      </w:divBdr>
    </w:div>
    <w:div w:id="1377386075">
      <w:bodyDiv w:val="1"/>
      <w:marLeft w:val="0"/>
      <w:marRight w:val="0"/>
      <w:marTop w:val="0"/>
      <w:marBottom w:val="0"/>
      <w:divBdr>
        <w:top w:val="none" w:sz="0" w:space="0" w:color="auto"/>
        <w:left w:val="none" w:sz="0" w:space="0" w:color="auto"/>
        <w:bottom w:val="none" w:sz="0" w:space="0" w:color="auto"/>
        <w:right w:val="none" w:sz="0" w:space="0" w:color="auto"/>
      </w:divBdr>
    </w:div>
    <w:div w:id="1378816907">
      <w:bodyDiv w:val="1"/>
      <w:marLeft w:val="0"/>
      <w:marRight w:val="0"/>
      <w:marTop w:val="0"/>
      <w:marBottom w:val="0"/>
      <w:divBdr>
        <w:top w:val="none" w:sz="0" w:space="0" w:color="auto"/>
        <w:left w:val="none" w:sz="0" w:space="0" w:color="auto"/>
        <w:bottom w:val="none" w:sz="0" w:space="0" w:color="auto"/>
        <w:right w:val="none" w:sz="0" w:space="0" w:color="auto"/>
      </w:divBdr>
    </w:div>
    <w:div w:id="1380008837">
      <w:bodyDiv w:val="1"/>
      <w:marLeft w:val="0"/>
      <w:marRight w:val="0"/>
      <w:marTop w:val="0"/>
      <w:marBottom w:val="0"/>
      <w:divBdr>
        <w:top w:val="none" w:sz="0" w:space="0" w:color="auto"/>
        <w:left w:val="none" w:sz="0" w:space="0" w:color="auto"/>
        <w:bottom w:val="none" w:sz="0" w:space="0" w:color="auto"/>
        <w:right w:val="none" w:sz="0" w:space="0" w:color="auto"/>
      </w:divBdr>
    </w:div>
    <w:div w:id="1476331688">
      <w:bodyDiv w:val="1"/>
      <w:marLeft w:val="0"/>
      <w:marRight w:val="0"/>
      <w:marTop w:val="0"/>
      <w:marBottom w:val="0"/>
      <w:divBdr>
        <w:top w:val="none" w:sz="0" w:space="0" w:color="auto"/>
        <w:left w:val="none" w:sz="0" w:space="0" w:color="auto"/>
        <w:bottom w:val="none" w:sz="0" w:space="0" w:color="auto"/>
        <w:right w:val="none" w:sz="0" w:space="0" w:color="auto"/>
      </w:divBdr>
      <w:divsChild>
        <w:div w:id="876310188">
          <w:marLeft w:val="0"/>
          <w:marRight w:val="0"/>
          <w:marTop w:val="0"/>
          <w:marBottom w:val="0"/>
          <w:divBdr>
            <w:top w:val="none" w:sz="0" w:space="0" w:color="auto"/>
            <w:left w:val="none" w:sz="0" w:space="0" w:color="auto"/>
            <w:bottom w:val="none" w:sz="0" w:space="0" w:color="auto"/>
            <w:right w:val="none" w:sz="0" w:space="0" w:color="auto"/>
          </w:divBdr>
          <w:divsChild>
            <w:div w:id="1281692544">
              <w:marLeft w:val="0"/>
              <w:marRight w:val="0"/>
              <w:marTop w:val="0"/>
              <w:marBottom w:val="0"/>
              <w:divBdr>
                <w:top w:val="none" w:sz="0" w:space="0" w:color="auto"/>
                <w:left w:val="none" w:sz="0" w:space="0" w:color="auto"/>
                <w:bottom w:val="none" w:sz="0" w:space="0" w:color="auto"/>
                <w:right w:val="none" w:sz="0" w:space="0" w:color="auto"/>
              </w:divBdr>
              <w:divsChild>
                <w:div w:id="1023821494">
                  <w:marLeft w:val="0"/>
                  <w:marRight w:val="0"/>
                  <w:marTop w:val="0"/>
                  <w:marBottom w:val="0"/>
                  <w:divBdr>
                    <w:top w:val="none" w:sz="0" w:space="0" w:color="auto"/>
                    <w:left w:val="none" w:sz="0" w:space="0" w:color="auto"/>
                    <w:bottom w:val="none" w:sz="0" w:space="0" w:color="auto"/>
                    <w:right w:val="none" w:sz="0" w:space="0" w:color="auto"/>
                  </w:divBdr>
                  <w:divsChild>
                    <w:div w:id="1696495906">
                      <w:marLeft w:val="-225"/>
                      <w:marRight w:val="-225"/>
                      <w:marTop w:val="0"/>
                      <w:marBottom w:val="0"/>
                      <w:divBdr>
                        <w:top w:val="none" w:sz="0" w:space="0" w:color="auto"/>
                        <w:left w:val="none" w:sz="0" w:space="0" w:color="auto"/>
                        <w:bottom w:val="none" w:sz="0" w:space="0" w:color="auto"/>
                        <w:right w:val="none" w:sz="0" w:space="0" w:color="auto"/>
                      </w:divBdr>
                      <w:divsChild>
                        <w:div w:id="1073966370">
                          <w:marLeft w:val="0"/>
                          <w:marRight w:val="0"/>
                          <w:marTop w:val="0"/>
                          <w:marBottom w:val="0"/>
                          <w:divBdr>
                            <w:top w:val="none" w:sz="0" w:space="0" w:color="auto"/>
                            <w:left w:val="none" w:sz="0" w:space="0" w:color="auto"/>
                            <w:bottom w:val="none" w:sz="0" w:space="0" w:color="auto"/>
                            <w:right w:val="none" w:sz="0" w:space="0" w:color="auto"/>
                          </w:divBdr>
                          <w:divsChild>
                            <w:div w:id="232395582">
                              <w:marLeft w:val="0"/>
                              <w:marRight w:val="0"/>
                              <w:marTop w:val="0"/>
                              <w:marBottom w:val="0"/>
                              <w:divBdr>
                                <w:top w:val="none" w:sz="0" w:space="0" w:color="auto"/>
                                <w:left w:val="none" w:sz="0" w:space="0" w:color="auto"/>
                                <w:bottom w:val="none" w:sz="0" w:space="0" w:color="auto"/>
                                <w:right w:val="none" w:sz="0" w:space="0" w:color="auto"/>
                              </w:divBdr>
                              <w:divsChild>
                                <w:div w:id="1017580885">
                                  <w:marLeft w:val="0"/>
                                  <w:marRight w:val="0"/>
                                  <w:marTop w:val="0"/>
                                  <w:marBottom w:val="0"/>
                                  <w:divBdr>
                                    <w:top w:val="none" w:sz="0" w:space="0" w:color="auto"/>
                                    <w:left w:val="none" w:sz="0" w:space="0" w:color="auto"/>
                                    <w:bottom w:val="none" w:sz="0" w:space="0" w:color="auto"/>
                                    <w:right w:val="none" w:sz="0" w:space="0" w:color="auto"/>
                                  </w:divBdr>
                                  <w:divsChild>
                                    <w:div w:id="2124837837">
                                      <w:marLeft w:val="0"/>
                                      <w:marRight w:val="0"/>
                                      <w:marTop w:val="0"/>
                                      <w:marBottom w:val="0"/>
                                      <w:divBdr>
                                        <w:top w:val="none" w:sz="0" w:space="0" w:color="auto"/>
                                        <w:left w:val="none" w:sz="0" w:space="0" w:color="auto"/>
                                        <w:bottom w:val="none" w:sz="0" w:space="0" w:color="auto"/>
                                        <w:right w:val="none" w:sz="0" w:space="0" w:color="auto"/>
                                      </w:divBdr>
                                      <w:divsChild>
                                        <w:div w:id="1031415607">
                                          <w:marLeft w:val="-225"/>
                                          <w:marRight w:val="-225"/>
                                          <w:marTop w:val="0"/>
                                          <w:marBottom w:val="0"/>
                                          <w:divBdr>
                                            <w:top w:val="none" w:sz="0" w:space="0" w:color="auto"/>
                                            <w:left w:val="none" w:sz="0" w:space="0" w:color="auto"/>
                                            <w:bottom w:val="none" w:sz="0" w:space="0" w:color="auto"/>
                                            <w:right w:val="none" w:sz="0" w:space="0" w:color="auto"/>
                                          </w:divBdr>
                                          <w:divsChild>
                                            <w:div w:id="652493036">
                                              <w:marLeft w:val="0"/>
                                              <w:marRight w:val="0"/>
                                              <w:marTop w:val="0"/>
                                              <w:marBottom w:val="0"/>
                                              <w:divBdr>
                                                <w:top w:val="none" w:sz="0" w:space="0" w:color="auto"/>
                                                <w:left w:val="none" w:sz="0" w:space="0" w:color="auto"/>
                                                <w:bottom w:val="none" w:sz="0" w:space="0" w:color="auto"/>
                                                <w:right w:val="none" w:sz="0" w:space="0" w:color="auto"/>
                                              </w:divBdr>
                                              <w:divsChild>
                                                <w:div w:id="128380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5217731">
      <w:bodyDiv w:val="1"/>
      <w:marLeft w:val="0"/>
      <w:marRight w:val="0"/>
      <w:marTop w:val="0"/>
      <w:marBottom w:val="0"/>
      <w:divBdr>
        <w:top w:val="none" w:sz="0" w:space="0" w:color="auto"/>
        <w:left w:val="none" w:sz="0" w:space="0" w:color="auto"/>
        <w:bottom w:val="none" w:sz="0" w:space="0" w:color="auto"/>
        <w:right w:val="none" w:sz="0" w:space="0" w:color="auto"/>
      </w:divBdr>
    </w:div>
    <w:div w:id="1544445362">
      <w:bodyDiv w:val="1"/>
      <w:marLeft w:val="0"/>
      <w:marRight w:val="0"/>
      <w:marTop w:val="0"/>
      <w:marBottom w:val="0"/>
      <w:divBdr>
        <w:top w:val="none" w:sz="0" w:space="0" w:color="auto"/>
        <w:left w:val="none" w:sz="0" w:space="0" w:color="auto"/>
        <w:bottom w:val="none" w:sz="0" w:space="0" w:color="auto"/>
        <w:right w:val="none" w:sz="0" w:space="0" w:color="auto"/>
      </w:divBdr>
    </w:div>
    <w:div w:id="1559127538">
      <w:bodyDiv w:val="1"/>
      <w:marLeft w:val="0"/>
      <w:marRight w:val="0"/>
      <w:marTop w:val="0"/>
      <w:marBottom w:val="0"/>
      <w:divBdr>
        <w:top w:val="none" w:sz="0" w:space="0" w:color="auto"/>
        <w:left w:val="none" w:sz="0" w:space="0" w:color="auto"/>
        <w:bottom w:val="none" w:sz="0" w:space="0" w:color="auto"/>
        <w:right w:val="none" w:sz="0" w:space="0" w:color="auto"/>
      </w:divBdr>
    </w:div>
    <w:div w:id="1559782819">
      <w:bodyDiv w:val="1"/>
      <w:marLeft w:val="0"/>
      <w:marRight w:val="0"/>
      <w:marTop w:val="0"/>
      <w:marBottom w:val="0"/>
      <w:divBdr>
        <w:top w:val="none" w:sz="0" w:space="0" w:color="auto"/>
        <w:left w:val="none" w:sz="0" w:space="0" w:color="auto"/>
        <w:bottom w:val="none" w:sz="0" w:space="0" w:color="auto"/>
        <w:right w:val="none" w:sz="0" w:space="0" w:color="auto"/>
      </w:divBdr>
    </w:div>
    <w:div w:id="1611399771">
      <w:bodyDiv w:val="1"/>
      <w:marLeft w:val="0"/>
      <w:marRight w:val="0"/>
      <w:marTop w:val="0"/>
      <w:marBottom w:val="0"/>
      <w:divBdr>
        <w:top w:val="none" w:sz="0" w:space="0" w:color="auto"/>
        <w:left w:val="none" w:sz="0" w:space="0" w:color="auto"/>
        <w:bottom w:val="none" w:sz="0" w:space="0" w:color="auto"/>
        <w:right w:val="none" w:sz="0" w:space="0" w:color="auto"/>
      </w:divBdr>
    </w:div>
    <w:div w:id="1731003757">
      <w:bodyDiv w:val="1"/>
      <w:marLeft w:val="0"/>
      <w:marRight w:val="0"/>
      <w:marTop w:val="0"/>
      <w:marBottom w:val="0"/>
      <w:divBdr>
        <w:top w:val="none" w:sz="0" w:space="0" w:color="auto"/>
        <w:left w:val="none" w:sz="0" w:space="0" w:color="auto"/>
        <w:bottom w:val="none" w:sz="0" w:space="0" w:color="auto"/>
        <w:right w:val="none" w:sz="0" w:space="0" w:color="auto"/>
      </w:divBdr>
    </w:div>
    <w:div w:id="1783257179">
      <w:bodyDiv w:val="1"/>
      <w:marLeft w:val="0"/>
      <w:marRight w:val="0"/>
      <w:marTop w:val="0"/>
      <w:marBottom w:val="0"/>
      <w:divBdr>
        <w:top w:val="none" w:sz="0" w:space="0" w:color="auto"/>
        <w:left w:val="none" w:sz="0" w:space="0" w:color="auto"/>
        <w:bottom w:val="none" w:sz="0" w:space="0" w:color="auto"/>
        <w:right w:val="none" w:sz="0" w:space="0" w:color="auto"/>
      </w:divBdr>
    </w:div>
    <w:div w:id="1910112332">
      <w:bodyDiv w:val="1"/>
      <w:marLeft w:val="0"/>
      <w:marRight w:val="0"/>
      <w:marTop w:val="0"/>
      <w:marBottom w:val="0"/>
      <w:divBdr>
        <w:top w:val="none" w:sz="0" w:space="0" w:color="auto"/>
        <w:left w:val="none" w:sz="0" w:space="0" w:color="auto"/>
        <w:bottom w:val="none" w:sz="0" w:space="0" w:color="auto"/>
        <w:right w:val="none" w:sz="0" w:space="0" w:color="auto"/>
      </w:divBdr>
    </w:div>
    <w:div w:id="1961765833">
      <w:bodyDiv w:val="1"/>
      <w:marLeft w:val="0"/>
      <w:marRight w:val="0"/>
      <w:marTop w:val="0"/>
      <w:marBottom w:val="0"/>
      <w:divBdr>
        <w:top w:val="none" w:sz="0" w:space="0" w:color="auto"/>
        <w:left w:val="none" w:sz="0" w:space="0" w:color="auto"/>
        <w:bottom w:val="none" w:sz="0" w:space="0" w:color="auto"/>
        <w:right w:val="none" w:sz="0" w:space="0" w:color="auto"/>
      </w:divBdr>
    </w:div>
    <w:div w:id="1964117300">
      <w:bodyDiv w:val="1"/>
      <w:marLeft w:val="0"/>
      <w:marRight w:val="0"/>
      <w:marTop w:val="0"/>
      <w:marBottom w:val="0"/>
      <w:divBdr>
        <w:top w:val="none" w:sz="0" w:space="0" w:color="auto"/>
        <w:left w:val="none" w:sz="0" w:space="0" w:color="auto"/>
        <w:bottom w:val="none" w:sz="0" w:space="0" w:color="auto"/>
        <w:right w:val="none" w:sz="0" w:space="0" w:color="auto"/>
      </w:divBdr>
    </w:div>
    <w:div w:id="2042702998">
      <w:bodyDiv w:val="1"/>
      <w:marLeft w:val="0"/>
      <w:marRight w:val="0"/>
      <w:marTop w:val="0"/>
      <w:marBottom w:val="0"/>
      <w:divBdr>
        <w:top w:val="none" w:sz="0" w:space="0" w:color="auto"/>
        <w:left w:val="none" w:sz="0" w:space="0" w:color="auto"/>
        <w:bottom w:val="none" w:sz="0" w:space="0" w:color="auto"/>
        <w:right w:val="none" w:sz="0" w:space="0" w:color="auto"/>
      </w:divBdr>
    </w:div>
    <w:div w:id="2073190602">
      <w:bodyDiv w:val="1"/>
      <w:marLeft w:val="0"/>
      <w:marRight w:val="0"/>
      <w:marTop w:val="0"/>
      <w:marBottom w:val="0"/>
      <w:divBdr>
        <w:top w:val="none" w:sz="0" w:space="0" w:color="auto"/>
        <w:left w:val="none" w:sz="0" w:space="0" w:color="auto"/>
        <w:bottom w:val="none" w:sz="0" w:space="0" w:color="auto"/>
        <w:right w:val="none" w:sz="0" w:space="0" w:color="auto"/>
      </w:divBdr>
    </w:div>
    <w:div w:id="207808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1201</Words>
  <Characters>6850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Armitage</dc:creator>
  <cp:keywords/>
  <dc:description/>
  <cp:lastModifiedBy>Lee Armitage</cp:lastModifiedBy>
  <cp:revision>2</cp:revision>
  <cp:lastPrinted>2025-10-29T09:57:00Z</cp:lastPrinted>
  <dcterms:created xsi:type="dcterms:W3CDTF">2025-11-04T12:43:00Z</dcterms:created>
  <dcterms:modified xsi:type="dcterms:W3CDTF">2025-11-04T12:43:00Z</dcterms:modified>
</cp:coreProperties>
</file>